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B91B2" w14:textId="25E6A794" w:rsidR="00FE2BE0" w:rsidRPr="00D57327" w:rsidRDefault="00FE2BE0" w:rsidP="00BC2BDD">
      <w:pPr>
        <w:pStyle w:val="Default"/>
        <w:spacing w:line="276" w:lineRule="auto"/>
        <w:rPr>
          <w:color w:val="auto"/>
          <w:sz w:val="22"/>
        </w:rPr>
      </w:pPr>
      <w:r>
        <w:rPr>
          <w:b/>
          <w:color w:val="auto"/>
          <w:sz w:val="22"/>
        </w:rPr>
        <w:t xml:space="preserve">AYUNTAMIENTO DE </w:t>
      </w:r>
      <w:r w:rsidR="0081393C">
        <w:rPr>
          <w:b/>
          <w:color w:val="auto"/>
          <w:sz w:val="22"/>
        </w:rPr>
        <w:t>TUZANTLA</w:t>
      </w:r>
      <w:r w:rsidRPr="00D57327">
        <w:rPr>
          <w:b/>
          <w:color w:val="auto"/>
          <w:sz w:val="22"/>
        </w:rPr>
        <w:t>, MICHOACÁN</w:t>
      </w:r>
      <w:r w:rsidRPr="00D57327">
        <w:rPr>
          <w:color w:val="auto"/>
          <w:sz w:val="22"/>
        </w:rPr>
        <w:t>.</w:t>
      </w:r>
    </w:p>
    <w:p w14:paraId="25210EB7" w14:textId="77777777" w:rsidR="00FE2BE0" w:rsidRPr="00D57327" w:rsidRDefault="00FE2BE0" w:rsidP="00BC2BDD">
      <w:pPr>
        <w:pStyle w:val="Ttulo2"/>
        <w:rPr>
          <w:sz w:val="20"/>
        </w:rPr>
      </w:pPr>
    </w:p>
    <w:p w14:paraId="003E4D0A" w14:textId="77777777" w:rsidR="00FE2BE0" w:rsidRPr="00D57327" w:rsidRDefault="00FE2BE0" w:rsidP="00BC2BDD">
      <w:pPr>
        <w:pStyle w:val="Default"/>
        <w:spacing w:line="276" w:lineRule="auto"/>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BC2BDD"/>
    <w:p w14:paraId="2C053190" w14:textId="245069E5" w:rsidR="00FE2BE0" w:rsidRPr="00115E09" w:rsidRDefault="00FE2BE0" w:rsidP="00BC2BDD">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C54580">
        <w:rPr>
          <w:rFonts w:eastAsiaTheme="minorHAnsi"/>
          <w:lang w:eastAsia="en-US"/>
        </w:rPr>
        <w:t>Tuzantla</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BC2BDD">
      <w:pPr>
        <w:rPr>
          <w:rFonts w:cs="Arial"/>
          <w:szCs w:val="22"/>
        </w:rPr>
      </w:pPr>
    </w:p>
    <w:p w14:paraId="07A1D369" w14:textId="77777777" w:rsidR="00FE2BE0" w:rsidRPr="00115E09" w:rsidRDefault="00FE2BE0" w:rsidP="00BC2BDD">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BC2BDD">
      <w:pPr>
        <w:rPr>
          <w:lang w:val="es-MX"/>
        </w:rPr>
      </w:pPr>
    </w:p>
    <w:p w14:paraId="138603E2" w14:textId="77777777" w:rsidR="00FE2BE0" w:rsidRPr="004E2BFC" w:rsidRDefault="00FE2BE0" w:rsidP="00BC2BDD">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174FA00A" w14:textId="77777777" w:rsidR="00FE2BE0" w:rsidRDefault="00FE2BE0" w:rsidP="00BC2BDD"/>
    <w:p w14:paraId="64BB562E" w14:textId="77777777" w:rsidR="00FE2BE0" w:rsidRDefault="00FE2BE0" w:rsidP="00BC2BDD">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BC2BDD">
      <w:pPr>
        <w:rPr>
          <w:rFonts w:eastAsiaTheme="minorHAnsi"/>
          <w:lang w:eastAsia="en-US"/>
        </w:rPr>
      </w:pPr>
    </w:p>
    <w:p w14:paraId="706F6F5F" w14:textId="46F63A12" w:rsidR="00FE2BE0" w:rsidRPr="008C1D46" w:rsidRDefault="00FF395A" w:rsidP="00BC2BDD">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BC2BDD">
      <w:pPr>
        <w:pStyle w:val="Ttulo3"/>
        <w:rPr>
          <w:rFonts w:eastAsiaTheme="minorHAnsi"/>
          <w:lang w:eastAsia="en-US"/>
        </w:rPr>
      </w:pPr>
    </w:p>
    <w:p w14:paraId="5CF601B0" w14:textId="77777777" w:rsidR="00FE2BE0" w:rsidRPr="00115E09" w:rsidRDefault="00FE2BE0" w:rsidP="00BC2BDD">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BC2BDD">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105F6FD4" w14:textId="77777777" w:rsidTr="0081393C">
        <w:tc>
          <w:tcPr>
            <w:tcW w:w="4820" w:type="dxa"/>
          </w:tcPr>
          <w:p w14:paraId="27F7889E" w14:textId="77777777" w:rsidR="00FE2BE0" w:rsidRPr="00115E09" w:rsidRDefault="00FE2BE0" w:rsidP="00BC2BDD">
            <w:pPr>
              <w:rPr>
                <w:rFonts w:cs="Arial"/>
                <w:lang w:val="es-MX" w:eastAsia="es-MX"/>
              </w:rPr>
            </w:pPr>
            <w:r w:rsidRPr="00115E09">
              <w:rPr>
                <w:rFonts w:cs="Arial"/>
                <w:lang w:val="es-MX" w:eastAsia="es-MX"/>
              </w:rPr>
              <w:t>Universo</w:t>
            </w:r>
          </w:p>
          <w:p w14:paraId="5E40ECB0" w14:textId="77777777" w:rsidR="00FE2BE0" w:rsidRPr="00115E09" w:rsidRDefault="00FE2BE0" w:rsidP="00BC2BDD">
            <w:pPr>
              <w:rPr>
                <w:rFonts w:cs="Arial"/>
                <w:b/>
                <w:lang w:val="es-MX" w:eastAsia="es-MX"/>
              </w:rPr>
            </w:pPr>
          </w:p>
        </w:tc>
        <w:tc>
          <w:tcPr>
            <w:tcW w:w="567" w:type="dxa"/>
          </w:tcPr>
          <w:p w14:paraId="7BC50D3A" w14:textId="77777777" w:rsidR="00FE2BE0" w:rsidRPr="00115E09" w:rsidRDefault="00FE2BE0" w:rsidP="00BC2BDD">
            <w:pPr>
              <w:rPr>
                <w:rFonts w:cs="Arial"/>
                <w:b/>
                <w:lang w:val="es-MX" w:eastAsia="es-MX"/>
              </w:rPr>
            </w:pPr>
          </w:p>
        </w:tc>
        <w:tc>
          <w:tcPr>
            <w:tcW w:w="1560" w:type="dxa"/>
          </w:tcPr>
          <w:p w14:paraId="51995C7C" w14:textId="78CB5808" w:rsidR="00FE2BE0" w:rsidRPr="00823401" w:rsidRDefault="0081393C" w:rsidP="00BC2BDD">
            <w:pPr>
              <w:jc w:val="right"/>
              <w:rPr>
                <w:rFonts w:cs="Arial"/>
                <w:b/>
                <w:lang w:val="es-MX" w:eastAsia="es-MX"/>
              </w:rPr>
            </w:pPr>
            <w:r w:rsidRPr="00C54580">
              <w:rPr>
                <w:rFonts w:cs="Arial"/>
                <w:lang w:val="es-MX" w:eastAsia="es-MX"/>
              </w:rPr>
              <w:t>3,363,12</w:t>
            </w:r>
            <w:r w:rsidR="00236445">
              <w:rPr>
                <w:rFonts w:cs="Arial"/>
                <w:lang w:val="es-MX" w:eastAsia="es-MX"/>
              </w:rPr>
              <w:t>5</w:t>
            </w:r>
          </w:p>
        </w:tc>
        <w:tc>
          <w:tcPr>
            <w:tcW w:w="1560" w:type="dxa"/>
          </w:tcPr>
          <w:p w14:paraId="037DE8FA" w14:textId="77777777" w:rsidR="00FE2BE0" w:rsidRPr="00823401" w:rsidRDefault="00FE2BE0" w:rsidP="00BC2BDD">
            <w:pPr>
              <w:rPr>
                <w:rFonts w:cs="Arial"/>
                <w:lang w:val="es-MX" w:eastAsia="es-MX"/>
              </w:rPr>
            </w:pPr>
            <w:r w:rsidRPr="00823401">
              <w:rPr>
                <w:rFonts w:cs="Arial"/>
                <w:lang w:val="es-MX" w:eastAsia="es-MX"/>
              </w:rPr>
              <w:t>Pesos</w:t>
            </w:r>
          </w:p>
        </w:tc>
      </w:tr>
      <w:tr w:rsidR="003F1230" w:rsidRPr="00115E09" w14:paraId="4B04B72D" w14:textId="77777777" w:rsidTr="0081393C">
        <w:tc>
          <w:tcPr>
            <w:tcW w:w="4820" w:type="dxa"/>
          </w:tcPr>
          <w:p w14:paraId="3851C38D" w14:textId="318ECB91" w:rsidR="003F1230" w:rsidRPr="004A54E9" w:rsidRDefault="003F1230" w:rsidP="00BC2BDD">
            <w:pPr>
              <w:rPr>
                <w:rFonts w:cs="Arial"/>
                <w:szCs w:val="22"/>
                <w:lang w:eastAsia="es-MX"/>
              </w:rPr>
            </w:pPr>
            <w:r w:rsidRPr="004A54E9">
              <w:rPr>
                <w:rFonts w:cs="Arial"/>
                <w:szCs w:val="22"/>
                <w:lang w:eastAsia="es-MX"/>
              </w:rPr>
              <w:t>Recurso</w:t>
            </w:r>
            <w:r w:rsidR="0081393C">
              <w:rPr>
                <w:rFonts w:cs="Arial"/>
                <w:szCs w:val="22"/>
                <w:lang w:eastAsia="es-MX"/>
              </w:rPr>
              <w:t>s</w:t>
            </w:r>
            <w:r w:rsidRPr="004A54E9">
              <w:rPr>
                <w:rFonts w:cs="Arial"/>
                <w:szCs w:val="22"/>
                <w:lang w:eastAsia="es-MX"/>
              </w:rPr>
              <w:t xml:space="preserve"> Fiscales e Ingresos Propios </w:t>
            </w:r>
          </w:p>
          <w:p w14:paraId="33C7C028" w14:textId="77777777" w:rsidR="003F1230" w:rsidRPr="00115E09" w:rsidRDefault="003F1230" w:rsidP="00BC2BDD">
            <w:pPr>
              <w:rPr>
                <w:rFonts w:cs="Arial"/>
                <w:szCs w:val="22"/>
                <w:lang w:eastAsia="es-MX"/>
              </w:rPr>
            </w:pPr>
            <w:r w:rsidRPr="00115E09">
              <w:rPr>
                <w:rFonts w:cs="Arial"/>
                <w:szCs w:val="22"/>
                <w:lang w:eastAsia="es-MX"/>
              </w:rPr>
              <w:t xml:space="preserve">    (Ingresos de Gestión)</w:t>
            </w:r>
          </w:p>
        </w:tc>
        <w:tc>
          <w:tcPr>
            <w:tcW w:w="567" w:type="dxa"/>
          </w:tcPr>
          <w:p w14:paraId="11238065" w14:textId="77777777" w:rsidR="003F1230" w:rsidRPr="00115E09" w:rsidRDefault="003F1230" w:rsidP="00BC2BDD">
            <w:pPr>
              <w:rPr>
                <w:rFonts w:cs="Arial"/>
                <w:b/>
                <w:lang w:val="es-MX" w:eastAsia="es-MX"/>
              </w:rPr>
            </w:pPr>
          </w:p>
        </w:tc>
        <w:tc>
          <w:tcPr>
            <w:tcW w:w="1560" w:type="dxa"/>
          </w:tcPr>
          <w:p w14:paraId="1A016F92" w14:textId="26862FB9" w:rsidR="003F1230" w:rsidRPr="00823401" w:rsidRDefault="00C54580" w:rsidP="00BC2BDD">
            <w:pPr>
              <w:jc w:val="right"/>
              <w:rPr>
                <w:rFonts w:cs="Arial"/>
                <w:lang w:val="es-MX" w:eastAsia="es-MX"/>
              </w:rPr>
            </w:pPr>
            <w:r w:rsidRPr="00C54580">
              <w:rPr>
                <w:rFonts w:cs="Arial"/>
                <w:lang w:val="es-MX" w:eastAsia="es-MX"/>
              </w:rPr>
              <w:t>3,363,12</w:t>
            </w:r>
            <w:r w:rsidR="00236445">
              <w:rPr>
                <w:rFonts w:cs="Arial"/>
                <w:lang w:val="es-MX" w:eastAsia="es-MX"/>
              </w:rPr>
              <w:t>5</w:t>
            </w:r>
          </w:p>
        </w:tc>
        <w:tc>
          <w:tcPr>
            <w:tcW w:w="1560" w:type="dxa"/>
          </w:tcPr>
          <w:p w14:paraId="4421F574" w14:textId="77777777" w:rsidR="003F1230" w:rsidRPr="00823401" w:rsidRDefault="003F1230" w:rsidP="00BC2BDD">
            <w:pPr>
              <w:rPr>
                <w:rFonts w:cs="Arial"/>
                <w:lang w:val="es-MX" w:eastAsia="es-MX"/>
              </w:rPr>
            </w:pPr>
            <w:r w:rsidRPr="00823401">
              <w:rPr>
                <w:rFonts w:cs="Arial"/>
                <w:lang w:val="es-MX" w:eastAsia="es-MX"/>
              </w:rPr>
              <w:t>Pesos</w:t>
            </w:r>
          </w:p>
          <w:p w14:paraId="65D22C92" w14:textId="77777777" w:rsidR="003F1230" w:rsidRPr="00823401" w:rsidRDefault="003F1230" w:rsidP="00BC2BDD">
            <w:pPr>
              <w:rPr>
                <w:rFonts w:cs="Arial"/>
                <w:lang w:val="es-MX" w:eastAsia="es-MX"/>
              </w:rPr>
            </w:pPr>
          </w:p>
        </w:tc>
      </w:tr>
    </w:tbl>
    <w:p w14:paraId="0EF426E5" w14:textId="77777777" w:rsidR="00FE2BE0" w:rsidRPr="00115E09" w:rsidRDefault="00FE2BE0" w:rsidP="00BC2BDD">
      <w:pPr>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3F1230" w:rsidRPr="00115E09" w14:paraId="0F17B4D7" w14:textId="77777777" w:rsidTr="0081393C">
        <w:tc>
          <w:tcPr>
            <w:tcW w:w="4820" w:type="dxa"/>
          </w:tcPr>
          <w:p w14:paraId="4784E819" w14:textId="77777777" w:rsidR="003F1230" w:rsidRPr="00115E09" w:rsidRDefault="003F1230" w:rsidP="00BC2BDD">
            <w:pPr>
              <w:rPr>
                <w:rFonts w:cs="Arial"/>
                <w:b/>
                <w:lang w:val="es-MX" w:eastAsia="es-MX"/>
              </w:rPr>
            </w:pPr>
            <w:r w:rsidRPr="00115E09">
              <w:rPr>
                <w:rFonts w:cs="Arial"/>
                <w:lang w:val="es-MX" w:eastAsia="es-MX"/>
              </w:rPr>
              <w:t>Universo a Fiscalizar</w:t>
            </w:r>
          </w:p>
        </w:tc>
        <w:tc>
          <w:tcPr>
            <w:tcW w:w="567" w:type="dxa"/>
          </w:tcPr>
          <w:p w14:paraId="50C8D6CE" w14:textId="77777777" w:rsidR="003F1230" w:rsidRPr="00115E09" w:rsidRDefault="003F1230" w:rsidP="00BC2BDD">
            <w:pPr>
              <w:rPr>
                <w:rFonts w:cs="Arial"/>
                <w:b/>
                <w:lang w:val="es-MX" w:eastAsia="es-MX"/>
              </w:rPr>
            </w:pPr>
          </w:p>
        </w:tc>
        <w:tc>
          <w:tcPr>
            <w:tcW w:w="1560" w:type="dxa"/>
          </w:tcPr>
          <w:p w14:paraId="43E580DE" w14:textId="5B703CC9" w:rsidR="003F1230" w:rsidRPr="00823401" w:rsidRDefault="00C54580" w:rsidP="00BC2BDD">
            <w:pPr>
              <w:jc w:val="right"/>
              <w:rPr>
                <w:rFonts w:cs="Arial"/>
                <w:b/>
                <w:lang w:val="es-MX" w:eastAsia="es-MX"/>
              </w:rPr>
            </w:pPr>
            <w:r w:rsidRPr="00C54580">
              <w:rPr>
                <w:rFonts w:cs="Arial"/>
                <w:lang w:val="es-MX" w:eastAsia="es-MX"/>
              </w:rPr>
              <w:t>3,363,12</w:t>
            </w:r>
            <w:r w:rsidR="00236445">
              <w:rPr>
                <w:rFonts w:cs="Arial"/>
                <w:lang w:val="es-MX" w:eastAsia="es-MX"/>
              </w:rPr>
              <w:t>5</w:t>
            </w:r>
          </w:p>
        </w:tc>
        <w:tc>
          <w:tcPr>
            <w:tcW w:w="1560" w:type="dxa"/>
          </w:tcPr>
          <w:p w14:paraId="568D8AEE" w14:textId="77777777" w:rsidR="003F1230" w:rsidRPr="00823401" w:rsidRDefault="003F1230" w:rsidP="00BC2BDD">
            <w:pPr>
              <w:rPr>
                <w:rFonts w:cs="Arial"/>
                <w:lang w:val="es-MX" w:eastAsia="es-MX"/>
              </w:rPr>
            </w:pPr>
            <w:r w:rsidRPr="00823401">
              <w:rPr>
                <w:rFonts w:cs="Arial"/>
                <w:lang w:val="es-MX" w:eastAsia="es-MX"/>
              </w:rPr>
              <w:t>Pesos</w:t>
            </w:r>
          </w:p>
        </w:tc>
      </w:tr>
      <w:tr w:rsidR="00FE2BE0" w:rsidRPr="00115E09" w14:paraId="27362A24" w14:textId="77777777" w:rsidTr="0081393C">
        <w:tc>
          <w:tcPr>
            <w:tcW w:w="4820" w:type="dxa"/>
          </w:tcPr>
          <w:p w14:paraId="1B81508F" w14:textId="77777777" w:rsidR="00FE2BE0" w:rsidRPr="00115E09" w:rsidRDefault="00FE2BE0" w:rsidP="00BC2BDD">
            <w:pPr>
              <w:rPr>
                <w:rFonts w:cs="Arial"/>
                <w:b/>
                <w:lang w:val="es-MX" w:eastAsia="es-MX"/>
              </w:rPr>
            </w:pPr>
            <w:r w:rsidRPr="00115E09">
              <w:rPr>
                <w:rFonts w:cs="Arial"/>
                <w:lang w:val="es-MX" w:eastAsia="es-MX"/>
              </w:rPr>
              <w:t>Muestra Auditada</w:t>
            </w:r>
          </w:p>
        </w:tc>
        <w:tc>
          <w:tcPr>
            <w:tcW w:w="567" w:type="dxa"/>
          </w:tcPr>
          <w:p w14:paraId="4AFC371F" w14:textId="77777777" w:rsidR="00FE2BE0" w:rsidRPr="00115E09" w:rsidRDefault="00FE2BE0" w:rsidP="00BC2BDD">
            <w:pPr>
              <w:rPr>
                <w:rFonts w:cs="Arial"/>
                <w:b/>
                <w:lang w:val="es-MX" w:eastAsia="es-MX"/>
              </w:rPr>
            </w:pPr>
          </w:p>
        </w:tc>
        <w:tc>
          <w:tcPr>
            <w:tcW w:w="1560" w:type="dxa"/>
          </w:tcPr>
          <w:p w14:paraId="48DB6A71" w14:textId="1216AC3A" w:rsidR="00FE2BE0" w:rsidRPr="008503F6" w:rsidRDefault="0081393C" w:rsidP="00BC2BDD">
            <w:pPr>
              <w:jc w:val="right"/>
              <w:rPr>
                <w:rFonts w:cs="Arial"/>
                <w:lang w:val="es-MX" w:eastAsia="es-MX"/>
              </w:rPr>
            </w:pPr>
            <w:r>
              <w:rPr>
                <w:rFonts w:cs="Arial"/>
                <w:lang w:val="es-MX" w:eastAsia="es-MX"/>
              </w:rPr>
              <w:t>1</w:t>
            </w:r>
            <w:r w:rsidR="00C54580" w:rsidRPr="00C54580">
              <w:rPr>
                <w:rFonts w:cs="Arial"/>
                <w:lang w:val="es-MX" w:eastAsia="es-MX"/>
              </w:rPr>
              <w:t>,</w:t>
            </w:r>
            <w:r>
              <w:rPr>
                <w:rFonts w:cs="Arial"/>
                <w:lang w:val="es-MX" w:eastAsia="es-MX"/>
              </w:rPr>
              <w:t>513</w:t>
            </w:r>
            <w:r w:rsidR="00C54580" w:rsidRPr="00C54580">
              <w:rPr>
                <w:rFonts w:cs="Arial"/>
                <w:lang w:val="es-MX" w:eastAsia="es-MX"/>
              </w:rPr>
              <w:t>,</w:t>
            </w:r>
            <w:r w:rsidR="00236445">
              <w:rPr>
                <w:rFonts w:cs="Arial"/>
                <w:lang w:val="es-MX" w:eastAsia="es-MX"/>
              </w:rPr>
              <w:t>406</w:t>
            </w:r>
          </w:p>
        </w:tc>
        <w:tc>
          <w:tcPr>
            <w:tcW w:w="1560" w:type="dxa"/>
          </w:tcPr>
          <w:p w14:paraId="248F4426" w14:textId="77777777" w:rsidR="00FE2BE0" w:rsidRPr="00DF42D0" w:rsidRDefault="00FE2BE0" w:rsidP="00BC2BDD">
            <w:pPr>
              <w:rPr>
                <w:rFonts w:cs="Arial"/>
                <w:b/>
                <w:lang w:val="es-MX" w:eastAsia="es-MX"/>
              </w:rPr>
            </w:pPr>
            <w:r w:rsidRPr="00DF42D0">
              <w:rPr>
                <w:rFonts w:cs="Arial"/>
                <w:lang w:val="es-MX" w:eastAsia="es-MX"/>
              </w:rPr>
              <w:t>Pesos</w:t>
            </w:r>
          </w:p>
        </w:tc>
      </w:tr>
      <w:tr w:rsidR="00FE2BE0" w:rsidRPr="00115E09" w14:paraId="244AE308" w14:textId="77777777" w:rsidTr="0081393C">
        <w:tc>
          <w:tcPr>
            <w:tcW w:w="4820" w:type="dxa"/>
          </w:tcPr>
          <w:p w14:paraId="63FB73BA" w14:textId="77777777" w:rsidR="00FE2BE0" w:rsidRPr="00115E09" w:rsidRDefault="00FE2BE0" w:rsidP="00BC2BDD">
            <w:pPr>
              <w:ind w:left="459" w:hanging="459"/>
              <w:rPr>
                <w:rFonts w:cs="Arial"/>
                <w:lang w:val="es-MX" w:eastAsia="es-MX"/>
              </w:rPr>
            </w:pPr>
            <w:r w:rsidRPr="00115E09">
              <w:rPr>
                <w:rFonts w:cs="Arial"/>
                <w:lang w:val="es-MX" w:eastAsia="es-MX"/>
              </w:rPr>
              <w:t>Representatividad de la muestra</w:t>
            </w:r>
          </w:p>
          <w:p w14:paraId="40939FCE" w14:textId="77777777" w:rsidR="00FE2BE0" w:rsidRPr="00115E09" w:rsidRDefault="00FE2BE0" w:rsidP="00BC2BDD">
            <w:pPr>
              <w:ind w:left="459" w:hanging="459"/>
              <w:rPr>
                <w:rFonts w:cs="Arial"/>
                <w:b/>
                <w:lang w:val="es-MX" w:eastAsia="es-MX"/>
              </w:rPr>
            </w:pPr>
          </w:p>
        </w:tc>
        <w:tc>
          <w:tcPr>
            <w:tcW w:w="567" w:type="dxa"/>
          </w:tcPr>
          <w:p w14:paraId="7A6677A0" w14:textId="77777777" w:rsidR="00FE2BE0" w:rsidRPr="00115E09" w:rsidRDefault="00FE2BE0" w:rsidP="00BC2BDD">
            <w:pPr>
              <w:rPr>
                <w:rFonts w:cs="Arial"/>
                <w:b/>
                <w:lang w:val="es-MX" w:eastAsia="es-MX"/>
              </w:rPr>
            </w:pPr>
          </w:p>
        </w:tc>
        <w:tc>
          <w:tcPr>
            <w:tcW w:w="1560" w:type="dxa"/>
          </w:tcPr>
          <w:p w14:paraId="48083481" w14:textId="5AC0E2CF" w:rsidR="00FE2BE0" w:rsidRPr="008503F6" w:rsidRDefault="0081393C" w:rsidP="00BC2BDD">
            <w:pPr>
              <w:jc w:val="right"/>
              <w:rPr>
                <w:rFonts w:cs="Arial"/>
                <w:lang w:val="es-MX" w:eastAsia="es-MX"/>
              </w:rPr>
            </w:pPr>
            <w:r>
              <w:rPr>
                <w:rFonts w:cs="Arial"/>
                <w:lang w:val="es-MX" w:eastAsia="es-MX"/>
              </w:rPr>
              <w:t>45</w:t>
            </w:r>
          </w:p>
        </w:tc>
        <w:tc>
          <w:tcPr>
            <w:tcW w:w="1560" w:type="dxa"/>
          </w:tcPr>
          <w:p w14:paraId="7DD30A9B" w14:textId="77777777" w:rsidR="00FE2BE0" w:rsidRPr="00DF42D0" w:rsidRDefault="00FE2BE0" w:rsidP="00BC2BDD">
            <w:pPr>
              <w:rPr>
                <w:rFonts w:cs="Arial"/>
                <w:b/>
                <w:lang w:val="es-MX" w:eastAsia="es-MX"/>
              </w:rPr>
            </w:pPr>
            <w:r w:rsidRPr="00DF42D0">
              <w:rPr>
                <w:rFonts w:cs="Arial"/>
                <w:lang w:val="es-MX" w:eastAsia="es-MX"/>
              </w:rPr>
              <w:t>Por ciento</w:t>
            </w:r>
          </w:p>
        </w:tc>
      </w:tr>
    </w:tbl>
    <w:p w14:paraId="67F47428" w14:textId="77777777" w:rsidR="00FE2BE0" w:rsidRDefault="00FE2BE0" w:rsidP="00BC2BDD">
      <w:pPr>
        <w:rPr>
          <w:rFonts w:cs="Arial"/>
          <w:b/>
          <w:szCs w:val="22"/>
        </w:rPr>
      </w:pPr>
    </w:p>
    <w:p w14:paraId="281922F6" w14:textId="77777777" w:rsidR="00FE2BE0" w:rsidRDefault="00FE2BE0" w:rsidP="00BC2BDD">
      <w:pPr>
        <w:rPr>
          <w:rFonts w:cs="Arial"/>
          <w:szCs w:val="22"/>
        </w:rPr>
      </w:pPr>
    </w:p>
    <w:p w14:paraId="675EF794" w14:textId="77777777" w:rsidR="00FE2BE0" w:rsidRDefault="00FE2BE0" w:rsidP="00BC2BDD">
      <w:pPr>
        <w:rPr>
          <w:rFonts w:cs="Arial"/>
          <w:szCs w:val="22"/>
        </w:rPr>
      </w:pPr>
    </w:p>
    <w:p w14:paraId="3CA6B9E1" w14:textId="78331582" w:rsidR="00FE2BE0" w:rsidRDefault="00FE2BE0" w:rsidP="00BC2BDD">
      <w:pPr>
        <w:rPr>
          <w:rFonts w:cs="Arial"/>
          <w:szCs w:val="22"/>
        </w:rPr>
      </w:pPr>
      <w:r w:rsidRPr="00DF221C">
        <w:rPr>
          <w:rFonts w:cs="Arial"/>
          <w:szCs w:val="22"/>
        </w:rPr>
        <w:lastRenderedPageBreak/>
        <w:t>De</w:t>
      </w:r>
      <w:r>
        <w:rPr>
          <w:rFonts w:cs="Arial"/>
          <w:szCs w:val="22"/>
        </w:rPr>
        <w:t xml:space="preserve"> los ingresos obtenidos, se conoció que la Entidad Fiscalizada durante el ejercicio sujeto a revisión, </w:t>
      </w:r>
      <w:r w:rsidR="009118B0">
        <w:rPr>
          <w:rFonts w:cs="Arial"/>
          <w:szCs w:val="22"/>
        </w:rPr>
        <w:t>ejerció</w:t>
      </w:r>
      <w:r>
        <w:rPr>
          <w:rFonts w:cs="Arial"/>
          <w:szCs w:val="22"/>
        </w:rPr>
        <w:t xml:space="preserve"> la cantidad de </w:t>
      </w:r>
      <w:r w:rsidR="00236445">
        <w:rPr>
          <w:rFonts w:cs="Arial"/>
          <w:szCs w:val="22"/>
        </w:rPr>
        <w:t>3 millones</w:t>
      </w:r>
      <w:r w:rsidR="0079507E">
        <w:rPr>
          <w:rFonts w:cs="Arial"/>
          <w:szCs w:val="22"/>
        </w:rPr>
        <w:t xml:space="preserve"> </w:t>
      </w:r>
      <w:r w:rsidR="00236445">
        <w:rPr>
          <w:rFonts w:cs="Arial"/>
          <w:szCs w:val="22"/>
        </w:rPr>
        <w:t>363</w:t>
      </w:r>
      <w:r>
        <w:rPr>
          <w:rFonts w:cs="Arial"/>
          <w:szCs w:val="22"/>
        </w:rPr>
        <w:t xml:space="preserve"> </w:t>
      </w:r>
      <w:r w:rsidR="003F1230">
        <w:rPr>
          <w:rFonts w:cs="Arial"/>
          <w:szCs w:val="22"/>
        </w:rPr>
        <w:t xml:space="preserve">mil </w:t>
      </w:r>
      <w:r w:rsidR="00236445">
        <w:rPr>
          <w:rFonts w:cs="Arial"/>
          <w:szCs w:val="22"/>
        </w:rPr>
        <w:t>125</w:t>
      </w:r>
      <w:r>
        <w:rPr>
          <w:rFonts w:cs="Arial"/>
          <w:szCs w:val="22"/>
        </w:rPr>
        <w:t xml:space="preserve"> pesos, de los cuales la muestra auditada fue de un </w:t>
      </w:r>
      <w:r w:rsidR="00236445">
        <w:rPr>
          <w:rFonts w:cs="Arial"/>
          <w:szCs w:val="22"/>
        </w:rPr>
        <w:t>45</w:t>
      </w:r>
      <w:r>
        <w:rPr>
          <w:rFonts w:cs="Arial"/>
          <w:szCs w:val="22"/>
        </w:rPr>
        <w:t xml:space="preserve"> por ciento.</w:t>
      </w:r>
    </w:p>
    <w:p w14:paraId="639A2697" w14:textId="207607F3" w:rsidR="00C945E4" w:rsidRPr="00C945E4" w:rsidRDefault="00C945E4" w:rsidP="00BC2BDD">
      <w:pPr>
        <w:rPr>
          <w:rFonts w:cs="Arial"/>
          <w:b/>
          <w:bCs/>
          <w:color w:val="000000"/>
          <w:sz w:val="20"/>
          <w:szCs w:val="20"/>
          <w:lang w:val="es-MX" w:eastAsia="es-MX"/>
        </w:rPr>
      </w:pPr>
    </w:p>
    <w:p w14:paraId="5ACD268B" w14:textId="77777777" w:rsidR="00236445" w:rsidRDefault="00236445" w:rsidP="00BC2BDD">
      <w:pPr>
        <w:rPr>
          <w:rFonts w:cs="Arial"/>
          <w:b/>
          <w:szCs w:val="22"/>
        </w:rPr>
      </w:pPr>
    </w:p>
    <w:p w14:paraId="231DF5C6" w14:textId="77777777" w:rsidR="00FE2BE0" w:rsidRPr="001954FE" w:rsidRDefault="00FE2BE0" w:rsidP="00BC2BDD">
      <w:pPr>
        <w:rPr>
          <w:rFonts w:cs="Arial"/>
          <w:b/>
          <w:szCs w:val="22"/>
        </w:rPr>
      </w:pPr>
      <w:r w:rsidRPr="001954FE">
        <w:rPr>
          <w:rFonts w:cs="Arial"/>
          <w:b/>
          <w:szCs w:val="22"/>
        </w:rPr>
        <w:t>PROCEDIMIENTOS DE AUDITORÍA APLICADOS</w:t>
      </w:r>
    </w:p>
    <w:p w14:paraId="4F6A6D11" w14:textId="77777777" w:rsidR="00FE2BE0" w:rsidRPr="008A5663" w:rsidRDefault="00FE2BE0" w:rsidP="00BC2BDD">
      <w:pPr>
        <w:rPr>
          <w:rFonts w:cs="Arial"/>
          <w:szCs w:val="22"/>
          <w:highlight w:val="yellow"/>
        </w:rPr>
      </w:pPr>
    </w:p>
    <w:p w14:paraId="40E71199" w14:textId="77777777" w:rsidR="00FE2BE0" w:rsidRPr="004E2BFC" w:rsidRDefault="00FE2BE0" w:rsidP="00BC2BDD">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BC2BDD">
      <w:pPr>
        <w:rPr>
          <w:rFonts w:cs="Arial"/>
          <w:szCs w:val="22"/>
        </w:rPr>
      </w:pPr>
    </w:p>
    <w:p w14:paraId="01AB4FE7" w14:textId="77777777" w:rsidR="00FE2BE0" w:rsidRDefault="00FE2BE0" w:rsidP="00BC2BDD">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2425090B" w14:textId="77777777" w:rsidR="00FE2BE0" w:rsidRDefault="00FE2BE0" w:rsidP="00BC2BDD">
      <w:pPr>
        <w:rPr>
          <w:rFonts w:cs="Arial"/>
          <w:bCs/>
          <w:szCs w:val="22"/>
        </w:rPr>
      </w:pPr>
    </w:p>
    <w:p w14:paraId="3BD8A059" w14:textId="28312B91" w:rsidR="00FE2BE0" w:rsidRDefault="00FE2BE0" w:rsidP="00BC2BDD">
      <w:pPr>
        <w:rPr>
          <w:rFonts w:cs="Arial"/>
          <w:bCs/>
          <w:szCs w:val="22"/>
        </w:rPr>
      </w:pPr>
      <w:r w:rsidRPr="00EB5930">
        <w:rPr>
          <w:rFonts w:cs="Arial"/>
          <w:b/>
          <w:szCs w:val="22"/>
        </w:rPr>
        <w:t>1.1.</w:t>
      </w:r>
      <w:r w:rsidRPr="00ED7583">
        <w:rPr>
          <w:rFonts w:cs="Arial"/>
          <w:bCs/>
          <w:szCs w:val="22"/>
        </w:rPr>
        <w:t xml:space="preserve"> Verificar que </w:t>
      </w:r>
      <w:r w:rsidR="00C6483C">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Default="00FE2BE0" w:rsidP="00BC2BDD">
      <w:pPr>
        <w:rPr>
          <w:rFonts w:cs="Arial"/>
          <w:bCs/>
          <w:szCs w:val="22"/>
        </w:rPr>
      </w:pPr>
    </w:p>
    <w:p w14:paraId="21821E72" w14:textId="77777777" w:rsidR="00FE2BE0" w:rsidRDefault="00FE2BE0" w:rsidP="00BC2BDD">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17D6AD78" w14:textId="77777777" w:rsidR="00FE2BE0" w:rsidRDefault="00FE2BE0" w:rsidP="00BC2BDD">
      <w:pPr>
        <w:rPr>
          <w:rFonts w:cs="Arial"/>
          <w:bCs/>
          <w:szCs w:val="22"/>
        </w:rPr>
      </w:pPr>
    </w:p>
    <w:p w14:paraId="21C9A076" w14:textId="77777777" w:rsidR="00FE2BE0" w:rsidRDefault="00FE2BE0" w:rsidP="00BC2BDD">
      <w:pPr>
        <w:rPr>
          <w:rFonts w:cs="Arial"/>
          <w:bCs/>
          <w:szCs w:val="22"/>
        </w:rPr>
      </w:pPr>
      <w:r w:rsidRPr="00EB5930">
        <w:rPr>
          <w:rFonts w:cs="Arial"/>
          <w:b/>
          <w:szCs w:val="22"/>
        </w:rPr>
        <w:t>1.3.</w:t>
      </w:r>
      <w:r w:rsidRPr="004C2FAA">
        <w:rPr>
          <w:rFonts w:cs="Arial"/>
          <w:bCs/>
          <w:szCs w:val="22"/>
        </w:rPr>
        <w:t xml:space="preserve"> </w:t>
      </w:r>
      <w:r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Pr>
          <w:rFonts w:cs="Arial"/>
          <w:bCs/>
          <w:szCs w:val="22"/>
        </w:rPr>
        <w:t>.</w:t>
      </w:r>
    </w:p>
    <w:p w14:paraId="4F1D921D" w14:textId="77777777" w:rsidR="00FE2BE0" w:rsidRDefault="00FE2BE0" w:rsidP="00BC2BDD">
      <w:pPr>
        <w:rPr>
          <w:rFonts w:cs="Arial"/>
          <w:bCs/>
          <w:szCs w:val="22"/>
        </w:rPr>
      </w:pPr>
    </w:p>
    <w:p w14:paraId="3C7B506B" w14:textId="77777777" w:rsidR="00FE2BE0" w:rsidRDefault="00FE2BE0" w:rsidP="00BC2BDD">
      <w:pPr>
        <w:rPr>
          <w:rFonts w:cs="Arial"/>
          <w:bCs/>
          <w:szCs w:val="22"/>
        </w:rPr>
      </w:pPr>
      <w:r w:rsidRPr="00EB5930">
        <w:rPr>
          <w:rFonts w:cs="Arial"/>
          <w:b/>
          <w:szCs w:val="22"/>
        </w:rPr>
        <w:t>1.4.</w:t>
      </w:r>
      <w:r w:rsidRPr="004C2FAA">
        <w:rPr>
          <w:rFonts w:cs="Arial"/>
          <w:bCs/>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61C8EDFD" w14:textId="77777777" w:rsidR="00FE2BE0" w:rsidRDefault="00FE2BE0" w:rsidP="00BC2BDD">
      <w:pPr>
        <w:rPr>
          <w:rFonts w:cs="Arial"/>
          <w:bCs/>
          <w:szCs w:val="22"/>
        </w:rPr>
      </w:pPr>
    </w:p>
    <w:p w14:paraId="745EE9EF" w14:textId="77777777" w:rsidR="00FE2BE0" w:rsidRPr="008F64FF" w:rsidRDefault="00FE2BE0" w:rsidP="00BC2BDD">
      <w:pPr>
        <w:rPr>
          <w:rFonts w:cs="Arial"/>
          <w:bCs/>
          <w:szCs w:val="22"/>
        </w:rPr>
      </w:pPr>
      <w:r w:rsidRPr="00EB5930">
        <w:rPr>
          <w:rFonts w:cs="Arial"/>
          <w:b/>
          <w:szCs w:val="22"/>
        </w:rPr>
        <w:t>1.5.</w:t>
      </w:r>
      <w:r w:rsidRPr="004C2FAA">
        <w:rPr>
          <w:rFonts w:cs="Arial"/>
          <w:bCs/>
          <w:szCs w:val="22"/>
        </w:rPr>
        <w:t xml:space="preserve"> </w:t>
      </w:r>
      <w:r w:rsidRPr="007357D2">
        <w:rPr>
          <w:rFonts w:cs="Arial"/>
          <w:bCs/>
          <w:szCs w:val="22"/>
        </w:rPr>
        <w:t>Verificar 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Pr>
          <w:rFonts w:cs="Arial"/>
          <w:bCs/>
          <w:szCs w:val="22"/>
        </w:rPr>
        <w:t>.</w:t>
      </w:r>
    </w:p>
    <w:p w14:paraId="78416CA8" w14:textId="77777777" w:rsidR="00FE2BE0" w:rsidRDefault="00FE2BE0" w:rsidP="00BC2BDD">
      <w:pPr>
        <w:rPr>
          <w:rFonts w:cs="Arial"/>
          <w:bCs/>
          <w:szCs w:val="22"/>
        </w:rPr>
      </w:pPr>
    </w:p>
    <w:p w14:paraId="00F26C89" w14:textId="77777777" w:rsidR="00FE2BE0" w:rsidRDefault="00FE2BE0" w:rsidP="00BC2BDD">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F3A6EDA" w14:textId="77777777" w:rsidR="00FE2BE0" w:rsidRDefault="00FE2BE0" w:rsidP="00BC2BDD">
      <w:pPr>
        <w:rPr>
          <w:rFonts w:cs="Arial"/>
          <w:bCs/>
          <w:szCs w:val="22"/>
        </w:rPr>
      </w:pPr>
    </w:p>
    <w:p w14:paraId="766BC66D" w14:textId="5DD9839E" w:rsidR="00A43C07" w:rsidRDefault="00A43C07" w:rsidP="00BC2BDD">
      <w:pPr>
        <w:rPr>
          <w:rFonts w:cs="Arial"/>
          <w:b/>
          <w:szCs w:val="22"/>
        </w:rPr>
      </w:pPr>
      <w:r>
        <w:rPr>
          <w:rFonts w:cs="Arial"/>
          <w:b/>
          <w:szCs w:val="22"/>
        </w:rPr>
        <w:t>2.1</w:t>
      </w:r>
      <w:r w:rsidRPr="00EB5930">
        <w:rPr>
          <w:rFonts w:cs="Arial"/>
          <w:b/>
          <w:szCs w:val="22"/>
        </w:rPr>
        <w:t>.</w:t>
      </w:r>
      <w:r w:rsidRPr="004C2FAA">
        <w:rPr>
          <w:rFonts w:cs="Arial"/>
          <w:bCs/>
          <w:szCs w:val="22"/>
        </w:rPr>
        <w:t xml:space="preserve"> </w:t>
      </w:r>
      <w:r w:rsidRPr="004403DF">
        <w:rPr>
          <w:rFonts w:cs="Arial"/>
          <w:bCs/>
          <w:szCs w:val="22"/>
        </w:rPr>
        <w:t xml:space="preserve">Verificar que la Tesorería o su equivalente y, en su caso, las instancias ejecutoras, realizaron registros específicos contables y presupuestarios debidamente actualizados, identificados y controlados, del </w:t>
      </w:r>
      <w:r w:rsidR="006C0599">
        <w:rPr>
          <w:rFonts w:cs="Arial"/>
          <w:bCs/>
          <w:szCs w:val="22"/>
        </w:rPr>
        <w:t>eg</w:t>
      </w:r>
      <w:r w:rsidRPr="004403DF">
        <w:rPr>
          <w:rFonts w:cs="Arial"/>
          <w:bCs/>
          <w:szCs w:val="22"/>
        </w:rPr>
        <w:t>reso de los recursos</w:t>
      </w:r>
      <w:r w:rsidR="006C0599">
        <w:rPr>
          <w:rFonts w:cs="Arial"/>
          <w:bCs/>
          <w:szCs w:val="22"/>
        </w:rPr>
        <w:t xml:space="preserve"> provenientes de la fuente de financiamiento 11 Recursos Fiscales y 14 Ingresos Propios; que se cuenta con la documentación original que justifique el registro y cumpla con los requisitos fiscales, así </w:t>
      </w:r>
      <w:r w:rsidR="006C0599">
        <w:rPr>
          <w:rFonts w:cs="Arial"/>
          <w:bCs/>
          <w:szCs w:val="22"/>
        </w:rPr>
        <w:lastRenderedPageBreak/>
        <w:t xml:space="preserve">mismo, verificar la existencia del Clasificador por Fuentes de Financiamiento y su aplicación en los registros presupuestarios y contables. </w:t>
      </w:r>
    </w:p>
    <w:p w14:paraId="1FA83CFC" w14:textId="77777777" w:rsidR="00A43C07" w:rsidRDefault="00A43C07" w:rsidP="00BC2BDD">
      <w:pPr>
        <w:rPr>
          <w:rFonts w:cs="Arial"/>
          <w:b/>
          <w:szCs w:val="22"/>
        </w:rPr>
      </w:pPr>
    </w:p>
    <w:p w14:paraId="33CEBE14" w14:textId="4CB77821" w:rsidR="002133D3" w:rsidRDefault="00A43C07" w:rsidP="00BC2BDD">
      <w:pPr>
        <w:rPr>
          <w:rFonts w:cs="Arial"/>
          <w:color w:val="00000A"/>
          <w:szCs w:val="22"/>
        </w:rPr>
      </w:pPr>
      <w:r>
        <w:rPr>
          <w:rFonts w:cs="Arial"/>
          <w:b/>
          <w:szCs w:val="22"/>
        </w:rPr>
        <w:t>2.2</w:t>
      </w:r>
      <w:r w:rsidR="00FE2BE0" w:rsidRPr="00EB5930">
        <w:rPr>
          <w:rFonts w:cs="Arial"/>
          <w:b/>
          <w:szCs w:val="22"/>
        </w:rPr>
        <w:t>.</w:t>
      </w:r>
      <w:r w:rsidR="00FE2BE0" w:rsidRPr="004C2FAA">
        <w:rPr>
          <w:rFonts w:cs="Arial"/>
          <w:bCs/>
          <w:szCs w:val="22"/>
        </w:rPr>
        <w:t xml:space="preserve"> </w:t>
      </w:r>
      <w:r w:rsidR="00E30CEA" w:rsidRPr="004403DF">
        <w:rPr>
          <w:rFonts w:cs="Arial"/>
          <w:bCs/>
          <w:szCs w:val="22"/>
        </w:rPr>
        <w:t xml:space="preserve">Verificar que la Tesorería o su equivalente y, en su caso, las instancias ejecutoras, realizaron registros específicos contables y presupuestarios debidamente actualizados, identificados y controlados, del </w:t>
      </w:r>
      <w:r w:rsidR="006C0599">
        <w:rPr>
          <w:rFonts w:cs="Arial"/>
          <w:bCs/>
          <w:szCs w:val="22"/>
        </w:rPr>
        <w:t>ing</w:t>
      </w:r>
      <w:r w:rsidR="00E30CEA" w:rsidRPr="004403DF">
        <w:rPr>
          <w:rFonts w:cs="Arial"/>
          <w:bCs/>
          <w:szCs w:val="22"/>
        </w:rPr>
        <w:t xml:space="preserve">reso de los recursos </w:t>
      </w:r>
      <w:r w:rsidR="006C0599">
        <w:rPr>
          <w:rFonts w:cs="Arial"/>
          <w:bCs/>
          <w:szCs w:val="22"/>
        </w:rPr>
        <w:t xml:space="preserve">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que se hayan efectuado </w:t>
      </w:r>
      <w:r w:rsidR="00153C30">
        <w:rPr>
          <w:rFonts w:cs="Arial"/>
          <w:bCs/>
          <w:szCs w:val="22"/>
        </w:rPr>
        <w:t>gestiones de cobro sobre el importe del rezago del Impuesto Predial; así mismo verificar la existencia del clasificador por Fuentes de Financiamiento y su Aplicación en los registros presupuestarios y contables</w:t>
      </w:r>
      <w:r w:rsidR="00E30CEA">
        <w:rPr>
          <w:rFonts w:cs="Arial"/>
          <w:bCs/>
          <w:szCs w:val="22"/>
        </w:rPr>
        <w:t>.</w:t>
      </w:r>
    </w:p>
    <w:p w14:paraId="48F86820" w14:textId="77777777" w:rsidR="00FE2BE0" w:rsidRDefault="00FE2BE0" w:rsidP="00BC2BDD">
      <w:pPr>
        <w:rPr>
          <w:rFonts w:cs="Arial"/>
          <w:bCs/>
          <w:szCs w:val="22"/>
        </w:rPr>
      </w:pPr>
    </w:p>
    <w:p w14:paraId="210B981C" w14:textId="77777777" w:rsidR="00FE2BE0" w:rsidRDefault="00FE2BE0" w:rsidP="00BC2BDD">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54D73ACB" w14:textId="77777777" w:rsidR="00FE2BE0" w:rsidRDefault="00FE2BE0" w:rsidP="00BC2BDD">
      <w:pPr>
        <w:rPr>
          <w:rFonts w:cs="Arial"/>
          <w:bCs/>
          <w:szCs w:val="22"/>
        </w:rPr>
      </w:pPr>
    </w:p>
    <w:p w14:paraId="5FF768AB" w14:textId="77777777" w:rsidR="00FE2BE0" w:rsidRDefault="00FE2BE0" w:rsidP="00BC2BDD">
      <w:pPr>
        <w:rPr>
          <w:rFonts w:cs="Arial"/>
          <w:bCs/>
          <w:szCs w:val="22"/>
        </w:rPr>
      </w:pPr>
      <w:r w:rsidRPr="00EB5930">
        <w:rPr>
          <w:rFonts w:cs="Arial"/>
          <w:b/>
          <w:szCs w:val="22"/>
        </w:rPr>
        <w:t>3.1.</w:t>
      </w:r>
      <w:r w:rsidRPr="004C2FAA">
        <w:rPr>
          <w:rFonts w:cs="Arial"/>
          <w:bCs/>
          <w:szCs w:val="22"/>
        </w:rPr>
        <w:t xml:space="preserve"> </w:t>
      </w:r>
      <w:r w:rsidRPr="00F33EE4">
        <w:rPr>
          <w:rFonts w:cs="Arial"/>
          <w:bCs/>
          <w:szCs w:val="22"/>
        </w:rPr>
        <w:t>Verificar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Pr>
          <w:rFonts w:cs="Arial"/>
          <w:bCs/>
          <w:szCs w:val="22"/>
        </w:rPr>
        <w:t>.</w:t>
      </w:r>
    </w:p>
    <w:p w14:paraId="01407631" w14:textId="77777777" w:rsidR="00A43C07" w:rsidRDefault="00A43C07" w:rsidP="00BC2BDD">
      <w:pPr>
        <w:rPr>
          <w:rFonts w:cs="Arial"/>
          <w:bCs/>
          <w:szCs w:val="22"/>
        </w:rPr>
      </w:pPr>
    </w:p>
    <w:p w14:paraId="2102E9B8" w14:textId="07CCFDB6" w:rsidR="00A43C07" w:rsidRDefault="00A43C07" w:rsidP="00BC2BDD">
      <w:pPr>
        <w:rPr>
          <w:rFonts w:cs="Arial"/>
          <w:bCs/>
          <w:szCs w:val="22"/>
        </w:rPr>
      </w:pPr>
      <w:r w:rsidRPr="00EB5930">
        <w:rPr>
          <w:rFonts w:cs="Arial"/>
          <w:b/>
          <w:szCs w:val="22"/>
        </w:rPr>
        <w:t>3.2.</w:t>
      </w:r>
      <w:r w:rsidRPr="004C2FAA">
        <w:rPr>
          <w:rFonts w:cs="Arial"/>
          <w:bCs/>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Pr>
          <w:rFonts w:cs="Arial"/>
          <w:bCs/>
          <w:szCs w:val="22"/>
        </w:rPr>
        <w:t>.</w:t>
      </w:r>
    </w:p>
    <w:p w14:paraId="317749AE" w14:textId="77777777" w:rsidR="00FE2BE0" w:rsidRDefault="00FE2BE0" w:rsidP="00BC2BDD">
      <w:pPr>
        <w:rPr>
          <w:rFonts w:cs="Arial"/>
          <w:bCs/>
          <w:szCs w:val="22"/>
        </w:rPr>
      </w:pPr>
    </w:p>
    <w:p w14:paraId="327FFA4A" w14:textId="201A3150" w:rsidR="00FE2BE0" w:rsidRDefault="00FE2BE0" w:rsidP="00BC2BDD">
      <w:pPr>
        <w:rPr>
          <w:rFonts w:cs="Arial"/>
          <w:bCs/>
          <w:szCs w:val="22"/>
        </w:rPr>
      </w:pPr>
      <w:r w:rsidRPr="00EB5930">
        <w:rPr>
          <w:rFonts w:cs="Arial"/>
          <w:b/>
          <w:szCs w:val="22"/>
        </w:rPr>
        <w:t>3.</w:t>
      </w:r>
      <w:r w:rsidR="00A43C07">
        <w:rPr>
          <w:rFonts w:cs="Arial"/>
          <w:b/>
          <w:szCs w:val="22"/>
        </w:rPr>
        <w:t>3</w:t>
      </w:r>
      <w:r w:rsidRPr="00EB5930">
        <w:rPr>
          <w:rFonts w:cs="Arial"/>
          <w:b/>
          <w:szCs w:val="22"/>
        </w:rPr>
        <w:t>.</w:t>
      </w:r>
      <w:r w:rsidRPr="004C2FAA">
        <w:rPr>
          <w:rFonts w:cs="Arial"/>
          <w:bCs/>
          <w:szCs w:val="22"/>
        </w:rPr>
        <w:t xml:space="preserve"> </w:t>
      </w:r>
      <w:r w:rsidRPr="00E469A9">
        <w:rPr>
          <w:rFonts w:cs="Arial"/>
          <w:bCs/>
          <w:szCs w:val="22"/>
        </w:rPr>
        <w:t>Verificar que se hayan suscrito los contratos del personal eventual, así como que los pagos se hayan realizado conforme a éstos</w:t>
      </w:r>
      <w:r>
        <w:rPr>
          <w:rFonts w:cs="Arial"/>
          <w:bCs/>
          <w:szCs w:val="22"/>
        </w:rPr>
        <w:t>.</w:t>
      </w:r>
    </w:p>
    <w:p w14:paraId="72B1C98A" w14:textId="77777777" w:rsidR="00FE2BE0" w:rsidRDefault="00FE2BE0" w:rsidP="00BC2BDD">
      <w:pPr>
        <w:rPr>
          <w:rFonts w:cs="Arial"/>
          <w:bCs/>
          <w:szCs w:val="22"/>
        </w:rPr>
      </w:pPr>
    </w:p>
    <w:p w14:paraId="298D991D" w14:textId="39A5E9E5" w:rsidR="00FE2BE0" w:rsidRDefault="00A43C07" w:rsidP="00BC2BDD">
      <w:pPr>
        <w:rPr>
          <w:rFonts w:cs="Arial"/>
          <w:szCs w:val="22"/>
        </w:rPr>
      </w:pPr>
      <w:r>
        <w:rPr>
          <w:rFonts w:cs="Arial"/>
          <w:b/>
          <w:szCs w:val="22"/>
        </w:rPr>
        <w:t>3.4</w:t>
      </w:r>
      <w:r w:rsidR="00FE2BE0" w:rsidRPr="00EB5930">
        <w:rPr>
          <w:rFonts w:cs="Arial"/>
          <w:b/>
          <w:szCs w:val="22"/>
        </w:rPr>
        <w:t>.</w:t>
      </w:r>
      <w:r w:rsidR="00FE2BE0" w:rsidRPr="004C2FAA">
        <w:rPr>
          <w:rFonts w:cs="Arial"/>
          <w:szCs w:val="22"/>
        </w:rPr>
        <w:t xml:space="preserve"> </w:t>
      </w:r>
      <w:r w:rsidR="00FE2BE0" w:rsidRPr="00E469A9">
        <w:rPr>
          <w:rFonts w:cs="Arial"/>
          <w:szCs w:val="22"/>
        </w:rPr>
        <w:t>Verificar la existencia física del personal seleccionado para la revisión documental y, en caso de no localizarse, solicitar las justificaciones correspondientes y levantar las actas respectivas</w:t>
      </w:r>
      <w:r w:rsidR="00FE2BE0">
        <w:rPr>
          <w:rFonts w:cs="Arial"/>
          <w:szCs w:val="22"/>
        </w:rPr>
        <w:t>.</w:t>
      </w:r>
    </w:p>
    <w:p w14:paraId="3837A941" w14:textId="77777777" w:rsidR="00FE2BE0" w:rsidRDefault="00FE2BE0" w:rsidP="00BC2BDD">
      <w:pPr>
        <w:rPr>
          <w:rFonts w:cs="Arial"/>
          <w:szCs w:val="22"/>
        </w:rPr>
      </w:pPr>
    </w:p>
    <w:p w14:paraId="4A64F389" w14:textId="14AA5FC2" w:rsidR="00FE2BE0" w:rsidRDefault="00A43C07" w:rsidP="00BC2BDD">
      <w:pPr>
        <w:rPr>
          <w:rFonts w:cs="Arial"/>
          <w:szCs w:val="22"/>
        </w:rPr>
      </w:pPr>
      <w:r>
        <w:rPr>
          <w:rFonts w:cs="Arial"/>
          <w:b/>
          <w:bCs/>
          <w:szCs w:val="22"/>
        </w:rPr>
        <w:t>3.5</w:t>
      </w:r>
      <w:r w:rsidR="00FE2BE0" w:rsidRPr="00EB5930">
        <w:rPr>
          <w:rFonts w:cs="Arial"/>
          <w:b/>
          <w:bCs/>
          <w:szCs w:val="22"/>
        </w:rPr>
        <w:t>.</w:t>
      </w:r>
      <w:r w:rsidR="00FE2BE0" w:rsidRPr="004C2FAA">
        <w:rPr>
          <w:rFonts w:cs="Arial"/>
          <w:szCs w:val="22"/>
        </w:rPr>
        <w:t xml:space="preserve"> </w:t>
      </w:r>
      <w:r w:rsidR="00FE2BE0" w:rsidRPr="00E469A9">
        <w:rPr>
          <w:rFonts w:cs="Arial"/>
          <w:szCs w:val="22"/>
        </w:rPr>
        <w:t>Corroborar que no se incrementó el presupuesto en materia de Servicios Personales, de lo originalmente establecido en el presupuesto</w:t>
      </w:r>
      <w:r w:rsidR="00FE2BE0">
        <w:rPr>
          <w:rFonts w:cs="Arial"/>
          <w:szCs w:val="22"/>
        </w:rPr>
        <w:t>.</w:t>
      </w:r>
    </w:p>
    <w:p w14:paraId="1DDFAF34" w14:textId="77777777" w:rsidR="00FE2BE0" w:rsidRDefault="00FE2BE0" w:rsidP="00BC2BDD">
      <w:pPr>
        <w:rPr>
          <w:rFonts w:cs="Arial"/>
          <w:szCs w:val="22"/>
        </w:rPr>
      </w:pPr>
    </w:p>
    <w:p w14:paraId="29512EF7" w14:textId="137FFC68" w:rsidR="00FE2BE0" w:rsidRDefault="00A43C07" w:rsidP="00BC2BDD">
      <w:pPr>
        <w:rPr>
          <w:rFonts w:cs="Arial"/>
          <w:bCs/>
          <w:szCs w:val="22"/>
        </w:rPr>
      </w:pPr>
      <w:r>
        <w:rPr>
          <w:rFonts w:cs="Arial"/>
          <w:b/>
          <w:bCs/>
          <w:szCs w:val="22"/>
        </w:rPr>
        <w:t>3.6</w:t>
      </w:r>
      <w:r w:rsidR="00FE2BE0" w:rsidRPr="00EB5930">
        <w:rPr>
          <w:rFonts w:cs="Arial"/>
          <w:b/>
          <w:bCs/>
          <w:szCs w:val="22"/>
        </w:rPr>
        <w:t>.</w:t>
      </w:r>
      <w:r w:rsidR="00FE2BE0" w:rsidRPr="004C2FAA">
        <w:rPr>
          <w:rFonts w:cs="Arial"/>
          <w:szCs w:val="22"/>
        </w:rPr>
        <w:t xml:space="preserve"> </w:t>
      </w:r>
      <w:r w:rsidR="00223424">
        <w:rPr>
          <w:rFonts w:cs="Arial"/>
          <w:szCs w:val="22"/>
        </w:rPr>
        <w:t>Cons</w:t>
      </w:r>
      <w:r w:rsidR="00223424" w:rsidRPr="00E469A9">
        <w:rPr>
          <w:rFonts w:cs="Arial"/>
          <w:szCs w:val="22"/>
        </w:rPr>
        <w:t>tatar</w:t>
      </w:r>
      <w:r w:rsidR="00FE2BE0" w:rsidRPr="00E469A9">
        <w:rPr>
          <w:rFonts w:cs="Arial"/>
          <w:szCs w:val="22"/>
        </w:rPr>
        <w:t xml:space="preserve"> que en el presupuesto de la Entidad Fiscalizada no exceda más del 3</w:t>
      </w:r>
      <w:r w:rsidR="00236445">
        <w:rPr>
          <w:rFonts w:cs="Arial"/>
          <w:szCs w:val="22"/>
        </w:rPr>
        <w:t xml:space="preserve"> por ciento</w:t>
      </w:r>
      <w:r w:rsidR="00FE2BE0" w:rsidRPr="00E469A9">
        <w:rPr>
          <w:rFonts w:cs="Arial"/>
          <w:szCs w:val="22"/>
        </w:rPr>
        <w:t xml:space="preserve"> o la </w:t>
      </w:r>
      <w:bookmarkStart w:id="0" w:name="OLE_LINK1"/>
      <w:r w:rsidR="00FE2BE0" w:rsidRPr="00E469A9">
        <w:rPr>
          <w:rFonts w:cs="Arial"/>
          <w:szCs w:val="22"/>
        </w:rPr>
        <w:t>tasa del crecimiento real de Producto interno Bruto. Para el ejercicio 2020 (2.3%)</w:t>
      </w:r>
      <w:bookmarkEnd w:id="0"/>
      <w:r w:rsidR="00FE2BE0" w:rsidRPr="00E469A9">
        <w:rPr>
          <w:rFonts w:cs="Arial"/>
          <w:szCs w:val="22"/>
        </w:rPr>
        <w:t xml:space="preserve"> en materia </w:t>
      </w:r>
      <w:r w:rsidR="00FE2BE0" w:rsidRPr="007357D2">
        <w:rPr>
          <w:rFonts w:cs="Arial"/>
          <w:szCs w:val="22"/>
        </w:rPr>
        <w:t xml:space="preserve">de servicios personales en comparativa del ejercicio inmediato </w:t>
      </w:r>
      <w:r w:rsidR="00FE2BE0" w:rsidRPr="004C2FAA">
        <w:rPr>
          <w:rFonts w:cs="Arial"/>
          <w:szCs w:val="22"/>
        </w:rPr>
        <w:t>anterior.</w:t>
      </w:r>
    </w:p>
    <w:p w14:paraId="2A8381BD" w14:textId="77777777" w:rsidR="00FE2BE0" w:rsidRDefault="00FE2BE0" w:rsidP="00BC2BDD">
      <w:pPr>
        <w:rPr>
          <w:rFonts w:cs="Arial"/>
          <w:bCs/>
          <w:szCs w:val="22"/>
        </w:rPr>
      </w:pPr>
    </w:p>
    <w:p w14:paraId="1214F87E" w14:textId="77777777" w:rsidR="00FE2BE0" w:rsidRDefault="00FE2BE0" w:rsidP="00BC2BDD">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5E6C9D31" w14:textId="77777777" w:rsidR="00FE2BE0" w:rsidRDefault="00FE2BE0" w:rsidP="00BC2BDD">
      <w:pPr>
        <w:rPr>
          <w:rFonts w:cs="Arial"/>
          <w:szCs w:val="22"/>
        </w:rPr>
      </w:pPr>
      <w:r w:rsidRPr="00EB5930">
        <w:rPr>
          <w:rFonts w:cs="Arial"/>
          <w:b/>
          <w:bCs/>
          <w:szCs w:val="22"/>
        </w:rPr>
        <w:lastRenderedPageBreak/>
        <w:t>4.1.</w:t>
      </w:r>
      <w:r w:rsidRPr="00EF387B">
        <w:rPr>
          <w:rFonts w:cs="Arial"/>
          <w:szCs w:val="22"/>
        </w:rPr>
        <w:t xml:space="preserve"> </w:t>
      </w:r>
      <w:r w:rsidRPr="007357D2">
        <w:rPr>
          <w:rFonts w:cs="Arial"/>
          <w:szCs w:val="22"/>
        </w:rPr>
        <w:t>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p w14:paraId="07D74D13" w14:textId="77777777" w:rsidR="00FE2BE0" w:rsidRDefault="00FE2BE0" w:rsidP="00BC2BDD">
      <w:pPr>
        <w:rPr>
          <w:rFonts w:cs="Arial"/>
          <w:szCs w:val="22"/>
        </w:rPr>
      </w:pPr>
    </w:p>
    <w:p w14:paraId="69B4976F" w14:textId="77777777" w:rsidR="00FE2BE0" w:rsidRDefault="00FE2BE0" w:rsidP="00BC2BDD">
      <w:pPr>
        <w:rPr>
          <w:rFonts w:cs="Arial"/>
          <w:szCs w:val="22"/>
        </w:rPr>
      </w:pPr>
      <w:r w:rsidRPr="00EB5930">
        <w:rPr>
          <w:rFonts w:cs="Arial"/>
          <w:b/>
          <w:bCs/>
          <w:szCs w:val="22"/>
        </w:rPr>
        <w:t>4.2.</w:t>
      </w:r>
      <w:r w:rsidRPr="00EF387B">
        <w:rPr>
          <w:rFonts w:cs="Arial"/>
          <w:szCs w:val="22"/>
        </w:rPr>
        <w:t xml:space="preserve"> </w:t>
      </w:r>
      <w:r w:rsidRPr="007357D2">
        <w:rPr>
          <w:rFonts w:cs="Arial"/>
          <w:szCs w:val="22"/>
        </w:rPr>
        <w:t>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w:t>
      </w:r>
    </w:p>
    <w:p w14:paraId="50226CBE" w14:textId="77777777" w:rsidR="00FE2BE0" w:rsidRDefault="00FE2BE0" w:rsidP="00BC2BDD">
      <w:pPr>
        <w:rPr>
          <w:rFonts w:cs="Arial"/>
          <w:szCs w:val="22"/>
        </w:rPr>
      </w:pPr>
    </w:p>
    <w:p w14:paraId="53B292AF" w14:textId="55E572B6" w:rsidR="00FE2BE0" w:rsidRDefault="00FE2BE0" w:rsidP="00BC2BDD">
      <w:pPr>
        <w:rPr>
          <w:rFonts w:cs="Arial"/>
          <w:szCs w:val="22"/>
        </w:rPr>
      </w:pPr>
      <w:r w:rsidRPr="00EB5930">
        <w:rPr>
          <w:rFonts w:cs="Arial"/>
          <w:b/>
          <w:bCs/>
          <w:szCs w:val="22"/>
        </w:rPr>
        <w:t>4.3.</w:t>
      </w:r>
      <w:r w:rsidRPr="00EF387B">
        <w:rPr>
          <w:rFonts w:cs="Arial"/>
          <w:szCs w:val="22"/>
        </w:rPr>
        <w:t xml:space="preserve"> </w:t>
      </w:r>
      <w:r w:rsidRPr="00E469A9">
        <w:rPr>
          <w:rFonts w:cs="Arial"/>
          <w:szCs w:val="22"/>
        </w:rPr>
        <w:t>Comprobar que los pagos realizados están soportados con las facturas</w:t>
      </w:r>
      <w:r w:rsidR="003B393C">
        <w:rPr>
          <w:rFonts w:cs="Arial"/>
          <w:szCs w:val="22"/>
        </w:rPr>
        <w:t xml:space="preserve"> </w:t>
      </w:r>
      <w:r w:rsidRPr="00E469A9">
        <w:rPr>
          <w:rFonts w:cs="Arial"/>
          <w:szCs w:val="22"/>
        </w:rPr>
        <w:t>para los arrendamientos, adquisiciones y servicios contratados</w:t>
      </w:r>
      <w:r>
        <w:rPr>
          <w:rFonts w:cs="Arial"/>
          <w:szCs w:val="22"/>
        </w:rPr>
        <w:t>.</w:t>
      </w:r>
    </w:p>
    <w:p w14:paraId="04B21F5E" w14:textId="77777777" w:rsidR="00FE2BE0" w:rsidRDefault="00FE2BE0" w:rsidP="00BC2BDD">
      <w:pPr>
        <w:rPr>
          <w:rFonts w:cs="Arial"/>
          <w:szCs w:val="22"/>
        </w:rPr>
      </w:pPr>
    </w:p>
    <w:p w14:paraId="4069F9D1" w14:textId="77777777" w:rsidR="00FE2BE0" w:rsidRDefault="00FE2BE0" w:rsidP="00BC2BDD">
      <w:pPr>
        <w:rPr>
          <w:rFonts w:cs="Arial"/>
          <w:szCs w:val="22"/>
        </w:rPr>
      </w:pPr>
      <w:r w:rsidRPr="00EB5930">
        <w:rPr>
          <w:rFonts w:cs="Arial"/>
          <w:b/>
          <w:bCs/>
          <w:szCs w:val="22"/>
        </w:rPr>
        <w:t>4.4.</w:t>
      </w:r>
      <w:r w:rsidRPr="00EF387B">
        <w:rPr>
          <w:rFonts w:cs="Arial"/>
          <w:szCs w:val="22"/>
        </w:rPr>
        <w:t xml:space="preserve"> </w:t>
      </w:r>
      <w:r w:rsidRPr="00E469A9">
        <w:rPr>
          <w:rFonts w:cs="Arial"/>
          <w:szCs w:val="22"/>
        </w:rPr>
        <w:t>Mediante visita de inspección física, para el caso de bienes adquiridos, constatar que corresponden a los que se presentan en las facturas pagadas, cumplen con las especificaciones pactadas en el contrato o pedido, que existen físicamente y están en condiciones apropiadas de operación, y en su caso, determinar las diferencias encontradas</w:t>
      </w:r>
      <w:r>
        <w:rPr>
          <w:rFonts w:cs="Arial"/>
          <w:szCs w:val="22"/>
        </w:rPr>
        <w:t>.</w:t>
      </w:r>
    </w:p>
    <w:p w14:paraId="3CA1A842" w14:textId="77777777" w:rsidR="00FE2BE0" w:rsidRDefault="00FE2BE0" w:rsidP="00BC2BDD">
      <w:pPr>
        <w:rPr>
          <w:rFonts w:cs="Arial"/>
          <w:szCs w:val="22"/>
        </w:rPr>
      </w:pPr>
    </w:p>
    <w:p w14:paraId="20C0C3F2" w14:textId="77777777" w:rsidR="00FE2BE0" w:rsidRDefault="00FE2BE0" w:rsidP="00BC2BDD">
      <w:pPr>
        <w:rPr>
          <w:rFonts w:cs="Arial"/>
          <w:szCs w:val="22"/>
        </w:rPr>
      </w:pPr>
      <w:r w:rsidRPr="00EB5930">
        <w:rPr>
          <w:rFonts w:cs="Arial"/>
          <w:b/>
          <w:bCs/>
          <w:szCs w:val="22"/>
        </w:rPr>
        <w:t>4.5.</w:t>
      </w:r>
      <w:r w:rsidRPr="00EF387B">
        <w:rPr>
          <w:rFonts w:cs="Arial"/>
          <w:szCs w:val="22"/>
        </w:rPr>
        <w:t xml:space="preserve"> </w:t>
      </w:r>
      <w:r w:rsidRPr="00E469A9">
        <w:rPr>
          <w:rFonts w:cs="Arial"/>
          <w:szCs w:val="22"/>
        </w:rPr>
        <w:t>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Pr>
          <w:rFonts w:cs="Arial"/>
          <w:szCs w:val="22"/>
        </w:rPr>
        <w:t>.</w:t>
      </w:r>
    </w:p>
    <w:p w14:paraId="1E29D7D5" w14:textId="77777777" w:rsidR="00FE2BE0" w:rsidRDefault="00FE2BE0" w:rsidP="00BC2BDD">
      <w:pPr>
        <w:rPr>
          <w:rFonts w:cs="Arial"/>
          <w:szCs w:val="22"/>
        </w:rPr>
      </w:pPr>
    </w:p>
    <w:p w14:paraId="4649D3B4" w14:textId="1D0B49EA" w:rsidR="00FE2BE0" w:rsidRDefault="00FE2BE0" w:rsidP="00BC2BDD">
      <w:pPr>
        <w:rPr>
          <w:rFonts w:cs="Arial"/>
          <w:szCs w:val="22"/>
        </w:rPr>
      </w:pPr>
      <w:r w:rsidRPr="00EB5930">
        <w:rPr>
          <w:rFonts w:cs="Arial"/>
          <w:b/>
          <w:bCs/>
          <w:szCs w:val="22"/>
        </w:rPr>
        <w:t>4.6.</w:t>
      </w:r>
      <w:r w:rsidRPr="00EF387B">
        <w:rPr>
          <w:rFonts w:cs="Arial"/>
          <w:szCs w:val="22"/>
        </w:rPr>
        <w:t xml:space="preserve"> </w:t>
      </w:r>
      <w:r w:rsidRPr="00E469A9">
        <w:rPr>
          <w:rFonts w:cs="Arial"/>
          <w:szCs w:val="22"/>
        </w:rPr>
        <w:t>Confirmar que el inventario físico de</w:t>
      </w:r>
      <w:r w:rsidR="00C6483C">
        <w:rPr>
          <w:rFonts w:cs="Arial"/>
          <w:szCs w:val="22"/>
        </w:rPr>
        <w:t xml:space="preserve"> </w:t>
      </w:r>
      <w:r w:rsidRPr="00E469A9">
        <w:rPr>
          <w:rFonts w:cs="Arial"/>
          <w:szCs w:val="22"/>
        </w:rPr>
        <w:t>l</w:t>
      </w:r>
      <w:r w:rsidR="00C6483C">
        <w:rPr>
          <w:rFonts w:cs="Arial"/>
          <w:szCs w:val="22"/>
        </w:rPr>
        <w:t>a Entidad Fiscalizada</w:t>
      </w:r>
      <w:r w:rsidRPr="00E469A9">
        <w:rPr>
          <w:rFonts w:cs="Arial"/>
          <w:szCs w:val="22"/>
        </w:rPr>
        <w:t xml:space="preserve"> se encuentre debidamente conciliado con los registros contables</w:t>
      </w:r>
      <w:r>
        <w:rPr>
          <w:rFonts w:cs="Arial"/>
          <w:szCs w:val="22"/>
        </w:rPr>
        <w:t>.</w:t>
      </w:r>
    </w:p>
    <w:p w14:paraId="194B8B9E" w14:textId="77777777" w:rsidR="00FE2BE0" w:rsidRDefault="00FE2BE0" w:rsidP="00BC2BDD">
      <w:pPr>
        <w:rPr>
          <w:rFonts w:cs="Arial"/>
          <w:szCs w:val="22"/>
        </w:rPr>
      </w:pPr>
    </w:p>
    <w:p w14:paraId="4BEE65CC" w14:textId="77777777" w:rsidR="00FE2BE0" w:rsidRDefault="00FE2BE0" w:rsidP="00BC2BDD">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13C41A7B" w14:textId="77777777" w:rsidR="00FE2BE0" w:rsidRDefault="00FE2BE0" w:rsidP="00BC2BDD">
      <w:pPr>
        <w:rPr>
          <w:rFonts w:cs="Arial"/>
          <w:bCs/>
          <w:szCs w:val="22"/>
        </w:rPr>
      </w:pPr>
    </w:p>
    <w:p w14:paraId="43124DA8" w14:textId="5B33D853" w:rsidR="00FE2BE0" w:rsidRDefault="00AD22BE" w:rsidP="00BC2BDD">
      <w:pPr>
        <w:rPr>
          <w:rFonts w:cs="Arial"/>
          <w:szCs w:val="22"/>
        </w:rPr>
      </w:pPr>
      <w:r>
        <w:rPr>
          <w:rFonts w:cs="Arial"/>
          <w:b/>
          <w:bCs/>
          <w:szCs w:val="22"/>
        </w:rPr>
        <w:t>5.1</w:t>
      </w:r>
      <w:r w:rsidR="00FE2BE0" w:rsidRPr="00EB5930">
        <w:rPr>
          <w:rFonts w:cs="Arial"/>
          <w:b/>
          <w:bCs/>
          <w:szCs w:val="22"/>
        </w:rPr>
        <w:t>.</w:t>
      </w:r>
      <w:r w:rsidR="00FE2BE0" w:rsidRPr="00EF387B">
        <w:rPr>
          <w:rFonts w:cs="Arial"/>
          <w:szCs w:val="22"/>
        </w:rPr>
        <w:t xml:space="preserve"> </w:t>
      </w:r>
      <w:r w:rsidR="00FE2BE0" w:rsidRPr="008D005E">
        <w:rPr>
          <w:rFonts w:cs="Arial"/>
          <w:szCs w:val="22"/>
        </w:rPr>
        <w:t>Confirmar que los recursos para cubrir los adeudos del ejercicio fiscal anterior, previstos en el proyecto de Presupuesto de Egresos, no excedieron del 2.5 por ciento de los Ingresos totales proyectados para el ejercicio fiscal en revisión</w:t>
      </w:r>
      <w:r w:rsidR="00FE2BE0">
        <w:rPr>
          <w:rFonts w:cs="Arial"/>
          <w:szCs w:val="22"/>
        </w:rPr>
        <w:t>.</w:t>
      </w:r>
    </w:p>
    <w:p w14:paraId="3A28960F" w14:textId="3E9BB37E" w:rsidR="00FE2BE0" w:rsidRDefault="00AD22BE" w:rsidP="00BC2BDD">
      <w:pPr>
        <w:rPr>
          <w:rFonts w:cs="Arial"/>
          <w:szCs w:val="22"/>
        </w:rPr>
      </w:pPr>
      <w:r>
        <w:rPr>
          <w:rFonts w:cs="Arial"/>
          <w:b/>
          <w:bCs/>
          <w:szCs w:val="22"/>
        </w:rPr>
        <w:lastRenderedPageBreak/>
        <w:t>5.2</w:t>
      </w:r>
      <w:r w:rsidR="00FE2BE0" w:rsidRPr="00EB5930">
        <w:rPr>
          <w:rFonts w:cs="Arial"/>
          <w:b/>
          <w:bCs/>
          <w:szCs w:val="22"/>
        </w:rPr>
        <w:t>.</w:t>
      </w:r>
      <w:r w:rsidR="00FE2BE0" w:rsidRPr="00EF387B">
        <w:rPr>
          <w:rFonts w:cs="Arial"/>
          <w:szCs w:val="22"/>
        </w:rPr>
        <w:t xml:space="preserve"> </w:t>
      </w:r>
      <w:r w:rsidR="00FE2BE0" w:rsidRPr="008D005E">
        <w:rPr>
          <w:rFonts w:cs="Arial"/>
          <w:szCs w:val="22"/>
        </w:rPr>
        <w:t xml:space="preserve">Verificar que </w:t>
      </w:r>
      <w:r w:rsidR="00C6483C">
        <w:rPr>
          <w:rFonts w:cs="Arial"/>
          <w:szCs w:val="22"/>
        </w:rPr>
        <w:t>la Entidad Fiscalizada</w:t>
      </w:r>
      <w:r w:rsidR="00FE2BE0" w:rsidRPr="008D005E">
        <w:rPr>
          <w:rFonts w:cs="Arial"/>
          <w:szCs w:val="22"/>
        </w:rPr>
        <w:t xml:space="preserve"> expida comprobantes con los requisitos fiscales (CFDI) por concepto de Ayudas y Subsidios</w:t>
      </w:r>
      <w:r w:rsidR="00FE2BE0">
        <w:rPr>
          <w:rFonts w:cs="Arial"/>
          <w:szCs w:val="22"/>
        </w:rPr>
        <w:t>.</w:t>
      </w:r>
    </w:p>
    <w:p w14:paraId="421186E1" w14:textId="77777777" w:rsidR="00FE2BE0" w:rsidRDefault="00FE2BE0" w:rsidP="00BC2BDD">
      <w:pPr>
        <w:rPr>
          <w:rFonts w:cs="Arial"/>
          <w:szCs w:val="22"/>
        </w:rPr>
      </w:pPr>
    </w:p>
    <w:p w14:paraId="35703FE1" w14:textId="522A65D9" w:rsidR="00FE2BE0" w:rsidRPr="007357D2" w:rsidRDefault="00AD22BE" w:rsidP="00BC2BDD">
      <w:pPr>
        <w:rPr>
          <w:rFonts w:cs="Arial"/>
          <w:bCs/>
          <w:szCs w:val="22"/>
        </w:rPr>
      </w:pPr>
      <w:r>
        <w:rPr>
          <w:rFonts w:cs="Arial"/>
          <w:b/>
          <w:bCs/>
          <w:szCs w:val="22"/>
        </w:rPr>
        <w:t>5.3</w:t>
      </w:r>
      <w:r w:rsidR="00FE2BE0" w:rsidRPr="00EB5930">
        <w:rPr>
          <w:rFonts w:cs="Arial"/>
          <w:b/>
          <w:bCs/>
          <w:szCs w:val="22"/>
        </w:rPr>
        <w:t>.</w:t>
      </w:r>
      <w:r w:rsidR="00FE2BE0" w:rsidRPr="00EB5930">
        <w:t xml:space="preserve"> </w:t>
      </w:r>
      <w:r w:rsidR="00FE2BE0" w:rsidRPr="00EB5930">
        <w:rPr>
          <w:rFonts w:cs="Arial"/>
          <w:szCs w:val="22"/>
        </w:rPr>
        <w:t>Verificar la presentación de la Declaración Informativa de Operaciones con Terceros (DIOT), ante el Servicio de Administración Tributaria</w:t>
      </w:r>
      <w:r w:rsidR="00FE2BE0">
        <w:rPr>
          <w:rFonts w:cs="Arial"/>
          <w:szCs w:val="22"/>
        </w:rPr>
        <w:t>.</w:t>
      </w:r>
    </w:p>
    <w:p w14:paraId="2E4F61EC" w14:textId="77777777" w:rsidR="00FE2BE0" w:rsidRDefault="00FE2BE0" w:rsidP="00BC2BDD">
      <w:pPr>
        <w:rPr>
          <w:rFonts w:cs="Arial"/>
          <w:szCs w:val="22"/>
        </w:rPr>
      </w:pPr>
    </w:p>
    <w:p w14:paraId="6BB8DCEB" w14:textId="77777777" w:rsidR="00236445" w:rsidRDefault="00236445" w:rsidP="00BC2BDD">
      <w:pPr>
        <w:rPr>
          <w:rFonts w:cs="Arial"/>
          <w:szCs w:val="22"/>
        </w:rPr>
      </w:pPr>
      <w:r>
        <w:rPr>
          <w:rFonts w:cs="Arial"/>
          <w:b/>
          <w:szCs w:val="22"/>
        </w:rPr>
        <w:t>6</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2E00060E" w14:textId="77777777" w:rsidR="00236445" w:rsidRDefault="00236445" w:rsidP="00BC2BDD">
      <w:pPr>
        <w:rPr>
          <w:rFonts w:cs="Arial"/>
          <w:szCs w:val="22"/>
        </w:rPr>
      </w:pPr>
    </w:p>
    <w:p w14:paraId="51F5031A" w14:textId="77777777" w:rsidR="00236445" w:rsidRDefault="00236445" w:rsidP="00BC2BDD">
      <w:pPr>
        <w:rPr>
          <w:rFonts w:cs="Arial"/>
          <w:szCs w:val="22"/>
        </w:rPr>
      </w:pPr>
      <w:r>
        <w:rPr>
          <w:rFonts w:cs="Arial"/>
          <w:b/>
          <w:bCs/>
          <w:szCs w:val="22"/>
        </w:rPr>
        <w:t>6</w:t>
      </w:r>
      <w:r w:rsidRPr="007A6693">
        <w:rPr>
          <w:rFonts w:cs="Arial"/>
          <w:b/>
          <w:bCs/>
          <w:szCs w:val="22"/>
        </w:rPr>
        <w:t>.1.</w:t>
      </w:r>
      <w:r w:rsidRPr="009C7331">
        <w:rPr>
          <w:rFonts w:cs="Arial"/>
          <w:sz w:val="16"/>
          <w:szCs w:val="16"/>
        </w:rPr>
        <w:t xml:space="preserve"> </w:t>
      </w:r>
      <w:r w:rsidRPr="00D24283">
        <w:rPr>
          <w:rFonts w:cs="Arial"/>
          <w:szCs w:val="22"/>
        </w:rPr>
        <w:t>Verificar la aprobación, la publicación, la difusión, la revisión y la actualización del Bando de Gobierno Municipal durante el ejercicio fiscal sujeto a revisión, por el Órgano de Gobierno de la Entidad Fiscalizada, de conformidad con la normativa aplicable.</w:t>
      </w:r>
    </w:p>
    <w:p w14:paraId="3F84E93E" w14:textId="77777777" w:rsidR="00236445" w:rsidRDefault="00236445" w:rsidP="00BC2BDD">
      <w:pPr>
        <w:rPr>
          <w:rFonts w:cs="Arial"/>
          <w:szCs w:val="22"/>
        </w:rPr>
      </w:pPr>
    </w:p>
    <w:p w14:paraId="68F4BF78" w14:textId="77777777" w:rsidR="00236445" w:rsidRDefault="00236445" w:rsidP="00BC2BDD">
      <w:pPr>
        <w:rPr>
          <w:rFonts w:cs="Arial"/>
          <w:szCs w:val="22"/>
        </w:rPr>
      </w:pPr>
      <w:r>
        <w:rPr>
          <w:rFonts w:cs="Arial"/>
          <w:b/>
          <w:bCs/>
          <w:szCs w:val="22"/>
        </w:rPr>
        <w:t>6</w:t>
      </w:r>
      <w:r w:rsidRPr="007A6693">
        <w:rPr>
          <w:rFonts w:cs="Arial"/>
          <w:b/>
          <w:bCs/>
          <w:szCs w:val="22"/>
        </w:rPr>
        <w:t>.2.</w:t>
      </w:r>
      <w:r w:rsidRPr="00D24283">
        <w:rPr>
          <w:rFonts w:cs="Arial"/>
          <w:sz w:val="16"/>
          <w:szCs w:val="16"/>
        </w:rPr>
        <w:t xml:space="preserve"> </w:t>
      </w:r>
      <w:r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10625788" w14:textId="77777777" w:rsidR="00236445" w:rsidRPr="007A6693" w:rsidRDefault="00236445" w:rsidP="00BC2BDD">
      <w:pPr>
        <w:rPr>
          <w:rFonts w:cs="Arial"/>
          <w:szCs w:val="22"/>
        </w:rPr>
      </w:pPr>
    </w:p>
    <w:p w14:paraId="6EE1E91C" w14:textId="27C4B654" w:rsidR="00236445" w:rsidRDefault="00236445" w:rsidP="00BC2BDD">
      <w:pPr>
        <w:rPr>
          <w:rFonts w:cs="Arial"/>
          <w:b/>
          <w:bCs/>
          <w:szCs w:val="22"/>
        </w:rPr>
      </w:pPr>
      <w:r>
        <w:rPr>
          <w:rFonts w:cs="Arial"/>
          <w:b/>
          <w:bCs/>
          <w:szCs w:val="22"/>
        </w:rPr>
        <w:t>6</w:t>
      </w:r>
      <w:r w:rsidRPr="007A6693">
        <w:rPr>
          <w:rFonts w:cs="Arial"/>
          <w:b/>
          <w:bCs/>
          <w:szCs w:val="22"/>
        </w:rPr>
        <w:t>.3.</w:t>
      </w:r>
      <w:r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78492E20" w14:textId="77777777" w:rsidR="00FE2BE0" w:rsidRDefault="00FE2BE0" w:rsidP="00BC2BDD">
      <w:pPr>
        <w:rPr>
          <w:rFonts w:cs="Arial"/>
          <w:szCs w:val="22"/>
        </w:rPr>
      </w:pPr>
    </w:p>
    <w:p w14:paraId="573C63A5" w14:textId="267505F0" w:rsidR="00FE2BE0" w:rsidRDefault="00785F03" w:rsidP="00BC2BDD">
      <w:pPr>
        <w:rPr>
          <w:rFonts w:cs="Arial"/>
          <w:szCs w:val="22"/>
        </w:rPr>
      </w:pPr>
      <w:r>
        <w:rPr>
          <w:rFonts w:cs="Arial"/>
          <w:b/>
          <w:bCs/>
          <w:szCs w:val="22"/>
        </w:rPr>
        <w:t>7</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organización</w:t>
      </w:r>
      <w:r w:rsidR="00FE2BE0">
        <w:rPr>
          <w:rFonts w:cs="Arial"/>
          <w:szCs w:val="22"/>
        </w:rPr>
        <w:t>.</w:t>
      </w:r>
    </w:p>
    <w:p w14:paraId="72718327" w14:textId="77777777" w:rsidR="00785F03" w:rsidRDefault="00785F03" w:rsidP="00BC2BDD">
      <w:pPr>
        <w:rPr>
          <w:rFonts w:cs="Arial"/>
          <w:szCs w:val="22"/>
        </w:rPr>
      </w:pPr>
    </w:p>
    <w:p w14:paraId="7D62FDF8" w14:textId="22928492" w:rsidR="00FE2BE0" w:rsidRDefault="00785F03" w:rsidP="00BC2BDD">
      <w:pPr>
        <w:rPr>
          <w:rFonts w:cs="Arial"/>
          <w:szCs w:val="22"/>
        </w:rPr>
      </w:pPr>
      <w:r>
        <w:rPr>
          <w:rFonts w:cs="Arial"/>
          <w:b/>
          <w:bCs/>
          <w:szCs w:val="22"/>
        </w:rPr>
        <w:t>7</w:t>
      </w:r>
      <w:r w:rsidR="00FE2BE0" w:rsidRPr="007A6693">
        <w:rPr>
          <w:rFonts w:cs="Arial"/>
          <w:b/>
          <w:bCs/>
          <w:szCs w:val="22"/>
        </w:rPr>
        <w:t>.1.</w:t>
      </w:r>
      <w:r w:rsidR="00FE2BE0" w:rsidRPr="007A6693">
        <w:rPr>
          <w:rFonts w:cs="Arial"/>
          <w:sz w:val="16"/>
          <w:szCs w:val="16"/>
        </w:rPr>
        <w:t xml:space="preserve"> </w:t>
      </w:r>
      <w:r w:rsidR="00FE2BE0" w:rsidRPr="007A6693">
        <w:rPr>
          <w:rFonts w:cs="Arial"/>
          <w:szCs w:val="22"/>
        </w:rPr>
        <w:t>Verificar que los nombramientos y remociones de los cargos de</w:t>
      </w:r>
      <w:r w:rsidR="00A43C07">
        <w:rPr>
          <w:rFonts w:cs="Arial"/>
          <w:szCs w:val="22"/>
        </w:rPr>
        <w:t xml:space="preserve"> </w:t>
      </w:r>
      <w:r w:rsidR="00FE2BE0" w:rsidRPr="007A6693">
        <w:rPr>
          <w:rFonts w:cs="Arial"/>
          <w:szCs w:val="22"/>
        </w:rPr>
        <w:t>l</w:t>
      </w:r>
      <w:r w:rsidR="00A43C07">
        <w:rPr>
          <w:rFonts w:cs="Arial"/>
          <w:szCs w:val="22"/>
        </w:rPr>
        <w:t>a Entidad Fiscalizada</w:t>
      </w:r>
      <w:r w:rsidR="00FE2BE0" w:rsidRPr="007A6693">
        <w:rPr>
          <w:rFonts w:cs="Arial"/>
          <w:szCs w:val="22"/>
        </w:rPr>
        <w:t>, según correspondan, se realizaron y se aprobaron de conformidad a la normativa aplicable.</w:t>
      </w:r>
    </w:p>
    <w:p w14:paraId="1190124D" w14:textId="77777777" w:rsidR="002E4290" w:rsidRDefault="002E4290" w:rsidP="00BC2BDD">
      <w:pPr>
        <w:rPr>
          <w:rFonts w:cs="Arial"/>
          <w:b/>
          <w:bCs/>
          <w:szCs w:val="22"/>
        </w:rPr>
      </w:pPr>
    </w:p>
    <w:p w14:paraId="5C688D9F" w14:textId="655C9F2A" w:rsidR="008233A3" w:rsidRDefault="00785F03" w:rsidP="00BC2BDD">
      <w:pPr>
        <w:rPr>
          <w:rFonts w:cs="Arial"/>
          <w:b/>
          <w:szCs w:val="22"/>
        </w:rPr>
      </w:pPr>
      <w:r>
        <w:rPr>
          <w:rFonts w:cs="Arial"/>
          <w:b/>
          <w:bCs/>
          <w:szCs w:val="22"/>
        </w:rPr>
        <w:t>7</w:t>
      </w:r>
      <w:r w:rsidR="008233A3" w:rsidRPr="008233A3">
        <w:rPr>
          <w:rFonts w:cs="Arial"/>
          <w:b/>
          <w:bCs/>
          <w:szCs w:val="22"/>
        </w:rPr>
        <w:t>.2.</w:t>
      </w:r>
      <w:r w:rsidR="008233A3" w:rsidRPr="008233A3">
        <w:rPr>
          <w:rFonts w:cs="Arial"/>
          <w:szCs w:val="22"/>
        </w:rPr>
        <w:t xml:space="preserve"> </w:t>
      </w:r>
      <w:r w:rsidR="008233A3">
        <w:rPr>
          <w:rFonts w:cs="Arial"/>
          <w:szCs w:val="22"/>
        </w:rPr>
        <w:t>Verificar</w:t>
      </w:r>
      <w:r w:rsidR="008233A3" w:rsidRPr="008233A3">
        <w:rPr>
          <w:rFonts w:cs="Arial"/>
          <w:szCs w:val="22"/>
        </w:rPr>
        <w:t xml:space="preserve"> la presentación y aprobación de planes de trabajo, programas operativos, informes de avances, informes anuales o finales de los servidores públicos obligados, según el caso, de conformidad a la normativa aplicable</w:t>
      </w:r>
      <w:r w:rsidR="008233A3">
        <w:rPr>
          <w:rFonts w:cs="Arial"/>
          <w:szCs w:val="22"/>
        </w:rPr>
        <w:t>.</w:t>
      </w:r>
    </w:p>
    <w:p w14:paraId="449F4A90" w14:textId="77777777" w:rsidR="00C6483C" w:rsidRPr="007A6693" w:rsidRDefault="00C6483C" w:rsidP="00BC2BDD">
      <w:pPr>
        <w:rPr>
          <w:rFonts w:cs="Arial"/>
          <w:szCs w:val="22"/>
        </w:rPr>
      </w:pPr>
    </w:p>
    <w:p w14:paraId="2DFC5745" w14:textId="6610FA07" w:rsidR="00C6483C" w:rsidRDefault="00785F03" w:rsidP="00BC2BDD">
      <w:pPr>
        <w:rPr>
          <w:rFonts w:cs="Arial"/>
          <w:szCs w:val="22"/>
        </w:rPr>
      </w:pPr>
      <w:r>
        <w:rPr>
          <w:rFonts w:cs="Arial"/>
          <w:b/>
          <w:bCs/>
          <w:szCs w:val="22"/>
        </w:rPr>
        <w:t>7</w:t>
      </w:r>
      <w:r w:rsidR="00C6483C">
        <w:rPr>
          <w:rFonts w:cs="Arial"/>
          <w:b/>
          <w:bCs/>
          <w:szCs w:val="22"/>
        </w:rPr>
        <w:t>.3</w:t>
      </w:r>
      <w:r w:rsidR="00C6483C" w:rsidRPr="007A6693">
        <w:rPr>
          <w:rFonts w:cs="Arial"/>
          <w:b/>
          <w:bCs/>
          <w:szCs w:val="22"/>
        </w:rPr>
        <w:t>.</w:t>
      </w:r>
      <w:r w:rsidR="00C6483C">
        <w:rPr>
          <w:rFonts w:cs="Arial"/>
          <w:szCs w:val="22"/>
        </w:rPr>
        <w:t xml:space="preserve"> </w:t>
      </w:r>
      <w:r w:rsidR="00334361">
        <w:rPr>
          <w:rFonts w:cs="Arial"/>
          <w:szCs w:val="22"/>
        </w:rPr>
        <w:t xml:space="preserve">Verificar </w:t>
      </w:r>
      <w:r w:rsidR="00334361" w:rsidRPr="007A6693">
        <w:rPr>
          <w:rFonts w:cs="Arial"/>
          <w:szCs w:val="22"/>
        </w:rPr>
        <w:t xml:space="preserve">que se hayan creado e integrado los Institutos y Comités, así como de su normativa rectora, señalados en las disposiciones aplicables por el Órgano de Gobierno de la Entidad Fiscalizada, y que </w:t>
      </w:r>
      <w:r w:rsidR="00334361" w:rsidRPr="009C349E">
        <w:rPr>
          <w:rFonts w:cs="Arial"/>
          <w:szCs w:val="22"/>
        </w:rPr>
        <w:t>estas actuaciones y su funcionamiento, se hayan realizado en cabal apego del marco legal correspondiente, según el caso</w:t>
      </w:r>
      <w:r w:rsidR="00A43C07">
        <w:rPr>
          <w:rFonts w:cs="Arial"/>
          <w:szCs w:val="22"/>
        </w:rPr>
        <w:t>.</w:t>
      </w:r>
    </w:p>
    <w:p w14:paraId="44ACCD8E" w14:textId="77777777" w:rsidR="00C6483C" w:rsidRPr="007A6693" w:rsidRDefault="00C6483C" w:rsidP="00BC2BDD">
      <w:pPr>
        <w:rPr>
          <w:rFonts w:cs="Arial"/>
          <w:szCs w:val="22"/>
        </w:rPr>
      </w:pPr>
    </w:p>
    <w:p w14:paraId="5FEE4246" w14:textId="364E3E6E" w:rsidR="00FE2BE0" w:rsidRDefault="00785F03" w:rsidP="00BC2BDD">
      <w:pPr>
        <w:rPr>
          <w:rFonts w:cs="Arial"/>
          <w:b/>
          <w:szCs w:val="22"/>
        </w:rPr>
      </w:pPr>
      <w:r>
        <w:rPr>
          <w:rFonts w:cs="Arial"/>
          <w:b/>
          <w:bCs/>
          <w:szCs w:val="22"/>
        </w:rPr>
        <w:t>8</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funcionamiento</w:t>
      </w:r>
      <w:r w:rsidR="00FE2BE0" w:rsidRPr="00C83BAA">
        <w:rPr>
          <w:rFonts w:cs="Arial"/>
          <w:b/>
          <w:szCs w:val="22"/>
        </w:rPr>
        <w:t>.</w:t>
      </w:r>
    </w:p>
    <w:p w14:paraId="64D9811A" w14:textId="7949F1C5" w:rsidR="00FE2BE0" w:rsidRDefault="00785F03" w:rsidP="00BC2BDD">
      <w:pPr>
        <w:rPr>
          <w:rFonts w:cs="Arial"/>
          <w:szCs w:val="22"/>
        </w:rPr>
      </w:pPr>
      <w:r>
        <w:rPr>
          <w:rFonts w:cs="Arial"/>
          <w:b/>
          <w:szCs w:val="22"/>
        </w:rPr>
        <w:lastRenderedPageBreak/>
        <w:t>8</w:t>
      </w:r>
      <w:r w:rsidR="00FE2BE0">
        <w:rPr>
          <w:rFonts w:cs="Arial"/>
          <w:b/>
          <w:szCs w:val="22"/>
        </w:rPr>
        <w:t>.1.</w:t>
      </w:r>
      <w:r w:rsidR="00FE2BE0" w:rsidRPr="007A6693">
        <w:rPr>
          <w:rFonts w:cs="Arial"/>
          <w:color w:val="000000"/>
          <w:sz w:val="16"/>
          <w:szCs w:val="16"/>
        </w:rPr>
        <w:t xml:space="preserve"> </w:t>
      </w:r>
      <w:r w:rsidR="00FE2BE0"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073AA68E" w14:textId="77777777" w:rsidR="00FE2BE0" w:rsidRPr="007A6693" w:rsidRDefault="00FE2BE0" w:rsidP="00BC2BDD">
      <w:pPr>
        <w:rPr>
          <w:rFonts w:cs="Arial"/>
          <w:szCs w:val="22"/>
        </w:rPr>
      </w:pPr>
    </w:p>
    <w:p w14:paraId="70143C79" w14:textId="69926A1B" w:rsidR="00FE2BE0" w:rsidRDefault="00785F03" w:rsidP="00BC2BDD">
      <w:pPr>
        <w:rPr>
          <w:rFonts w:cs="Arial"/>
          <w:szCs w:val="22"/>
        </w:rPr>
      </w:pPr>
      <w:r>
        <w:rPr>
          <w:rFonts w:cs="Arial"/>
          <w:b/>
          <w:bCs/>
          <w:szCs w:val="22"/>
        </w:rPr>
        <w:t>8</w:t>
      </w:r>
      <w:r w:rsidR="00FE2BE0" w:rsidRPr="007A6693">
        <w:rPr>
          <w:rFonts w:cs="Arial"/>
          <w:b/>
          <w:bCs/>
          <w:szCs w:val="22"/>
        </w:rPr>
        <w:t>.2.</w:t>
      </w:r>
      <w:r w:rsidR="00FE2BE0" w:rsidRPr="007A669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5360D236" w14:textId="77777777" w:rsidR="00FE2BE0" w:rsidRPr="007A6693" w:rsidRDefault="00FE2BE0" w:rsidP="00BC2BDD">
      <w:pPr>
        <w:rPr>
          <w:rFonts w:cs="Arial"/>
          <w:szCs w:val="22"/>
        </w:rPr>
      </w:pPr>
    </w:p>
    <w:p w14:paraId="446D3CF4" w14:textId="07389D8E" w:rsidR="00FE2BE0" w:rsidRPr="00E469A9" w:rsidRDefault="00785F03" w:rsidP="00BC2BDD">
      <w:pPr>
        <w:rPr>
          <w:rFonts w:cs="Arial"/>
          <w:szCs w:val="22"/>
        </w:rPr>
      </w:pPr>
      <w:r>
        <w:rPr>
          <w:rFonts w:cs="Arial"/>
          <w:b/>
          <w:bCs/>
          <w:szCs w:val="22"/>
        </w:rPr>
        <w:t>8</w:t>
      </w:r>
      <w:r w:rsidR="00FE2BE0" w:rsidRPr="007A6693">
        <w:rPr>
          <w:rFonts w:cs="Arial"/>
          <w:b/>
          <w:bCs/>
          <w:szCs w:val="22"/>
        </w:rPr>
        <w:t>.3.</w:t>
      </w:r>
      <w:r w:rsidR="00FE2BE0" w:rsidRPr="007A6693">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2DC84697" w14:textId="77777777" w:rsidR="00FE2BE0" w:rsidRDefault="00FE2BE0" w:rsidP="00BC2BDD">
      <w:pPr>
        <w:rPr>
          <w:rFonts w:cs="Arial"/>
          <w:szCs w:val="22"/>
        </w:rPr>
      </w:pPr>
    </w:p>
    <w:p w14:paraId="691061FC" w14:textId="77777777" w:rsidR="00A80BAE" w:rsidRDefault="00A80BAE" w:rsidP="00BC2BDD">
      <w:pPr>
        <w:rPr>
          <w:rFonts w:cs="Arial"/>
          <w:szCs w:val="22"/>
        </w:rPr>
      </w:pPr>
    </w:p>
    <w:p w14:paraId="5834E9C2" w14:textId="77777777" w:rsidR="00FE2BE0" w:rsidRDefault="00FE2BE0" w:rsidP="00BC2BDD">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76C97064" w:rsidR="00FE2BE0" w:rsidRPr="00AE7D25" w:rsidRDefault="00431F55" w:rsidP="00BC2BDD">
      <w:pPr>
        <w:rPr>
          <w:rFonts w:cs="Arial"/>
          <w:b/>
          <w:bCs/>
          <w:szCs w:val="22"/>
        </w:rPr>
      </w:pPr>
      <w:r>
        <w:rPr>
          <w:rFonts w:cs="Arial"/>
          <w:b/>
          <w:bCs/>
          <w:noProof/>
          <w:szCs w:val="22"/>
        </w:rPr>
        <mc:AlternateContent>
          <mc:Choice Requires="wps">
            <w:drawing>
              <wp:anchor distT="0" distB="0" distL="114300" distR="114300" simplePos="0" relativeHeight="251659264" behindDoc="0" locked="0" layoutInCell="1" allowOverlap="1" wp14:anchorId="27C9EAA5" wp14:editId="7C765977">
                <wp:simplePos x="0" y="0"/>
                <wp:positionH relativeFrom="margin">
                  <wp:align>left</wp:align>
                </wp:positionH>
                <wp:positionV relativeFrom="paragraph">
                  <wp:posOffset>132715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2009E" id="Rectángulo 2" o:spid="_x0000_s1026" style="position:absolute;margin-left:0;margin-top:10.45pt;width:439pt;height:7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" fillcolor="white [3212]" strokecolor="white [3212]" strokeweight="1pt">
                <w10:wrap anchorx="margin"/>
              </v:rect>
            </w:pict>
          </mc:Fallback>
        </mc:AlternateContent>
      </w:r>
    </w:p>
    <w:p w14:paraId="5ED6D4F6" w14:textId="77777777" w:rsidR="00FE2BE0" w:rsidRDefault="00FE2BE0" w:rsidP="00BC2BDD">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FE2BE0" w:rsidRPr="00A043FB" w14:paraId="3FC4385B" w14:textId="77777777" w:rsidTr="0081393C">
        <w:trPr>
          <w:trHeight w:val="276"/>
          <w:tblHeader/>
          <w:jc w:val="center"/>
        </w:trPr>
        <w:tc>
          <w:tcPr>
            <w:tcW w:w="397" w:type="pct"/>
            <w:vMerge w:val="restart"/>
            <w:shd w:val="clear" w:color="auto" w:fill="C5E9E7"/>
            <w:vAlign w:val="center"/>
          </w:tcPr>
          <w:p w14:paraId="72B4CE50" w14:textId="77777777" w:rsidR="00FE2BE0" w:rsidRPr="00A043FB" w:rsidRDefault="00FE2BE0" w:rsidP="00BC2BDD">
            <w:pPr>
              <w:pStyle w:val="Textoindependiente"/>
              <w:jc w:val="center"/>
              <w:outlineLvl w:val="0"/>
              <w:rPr>
                <w:b/>
                <w:bCs/>
                <w:sz w:val="16"/>
                <w:szCs w:val="16"/>
              </w:rPr>
            </w:pPr>
            <w:r w:rsidRPr="00A043FB">
              <w:rPr>
                <w:b/>
                <w:bCs/>
                <w:sz w:val="16"/>
                <w:szCs w:val="16"/>
              </w:rPr>
              <w:t>No.</w:t>
            </w:r>
          </w:p>
        </w:tc>
        <w:tc>
          <w:tcPr>
            <w:tcW w:w="3221" w:type="pct"/>
            <w:vMerge w:val="restart"/>
            <w:shd w:val="clear" w:color="auto" w:fill="C5E9E7"/>
            <w:vAlign w:val="center"/>
          </w:tcPr>
          <w:p w14:paraId="1D5BBC6A" w14:textId="6F06E699" w:rsidR="00FE2BE0" w:rsidRPr="00A043FB" w:rsidRDefault="00FE2BE0" w:rsidP="00BC2BDD">
            <w:pPr>
              <w:jc w:val="center"/>
              <w:rPr>
                <w:rFonts w:cs="Arial"/>
                <w:b/>
                <w:bCs/>
                <w:sz w:val="16"/>
                <w:szCs w:val="16"/>
              </w:rPr>
            </w:pPr>
            <w:r w:rsidRPr="00A043FB">
              <w:rPr>
                <w:rFonts w:cs="Arial"/>
                <w:b/>
                <w:bCs/>
                <w:sz w:val="16"/>
                <w:szCs w:val="16"/>
              </w:rPr>
              <w:t>NOMBRE</w:t>
            </w:r>
          </w:p>
        </w:tc>
        <w:tc>
          <w:tcPr>
            <w:tcW w:w="1382" w:type="pct"/>
            <w:vMerge w:val="restart"/>
            <w:shd w:val="clear" w:color="auto" w:fill="C5E9E7"/>
            <w:vAlign w:val="center"/>
          </w:tcPr>
          <w:p w14:paraId="6357F0F8" w14:textId="77777777" w:rsidR="00FE2BE0" w:rsidRPr="00A043FB" w:rsidRDefault="00FE2BE0" w:rsidP="00BC2BDD">
            <w:pPr>
              <w:jc w:val="center"/>
              <w:rPr>
                <w:rFonts w:cs="Arial"/>
                <w:b/>
                <w:bCs/>
                <w:sz w:val="16"/>
                <w:szCs w:val="16"/>
              </w:rPr>
            </w:pPr>
            <w:r w:rsidRPr="00A043FB">
              <w:rPr>
                <w:rFonts w:cs="Arial"/>
                <w:b/>
                <w:bCs/>
                <w:sz w:val="16"/>
                <w:szCs w:val="16"/>
              </w:rPr>
              <w:t>CARGO</w:t>
            </w:r>
          </w:p>
        </w:tc>
      </w:tr>
      <w:tr w:rsidR="00FE2BE0" w:rsidRPr="00A043FB" w14:paraId="04D98098" w14:textId="77777777" w:rsidTr="0081393C">
        <w:trPr>
          <w:trHeight w:val="276"/>
          <w:tblHeader/>
          <w:jc w:val="center"/>
        </w:trPr>
        <w:tc>
          <w:tcPr>
            <w:tcW w:w="397" w:type="pct"/>
            <w:vMerge/>
            <w:shd w:val="pct5" w:color="000000" w:fill="FFFFFF"/>
            <w:vAlign w:val="center"/>
          </w:tcPr>
          <w:p w14:paraId="65B2C1DD" w14:textId="77777777" w:rsidR="00FE2BE0" w:rsidRPr="00A043FB" w:rsidRDefault="00FE2BE0" w:rsidP="00BC2BDD">
            <w:pPr>
              <w:pStyle w:val="Textoindependiente"/>
              <w:jc w:val="center"/>
              <w:outlineLvl w:val="0"/>
              <w:rPr>
                <w:b/>
                <w:sz w:val="16"/>
                <w:szCs w:val="16"/>
              </w:rPr>
            </w:pPr>
          </w:p>
        </w:tc>
        <w:tc>
          <w:tcPr>
            <w:tcW w:w="3221" w:type="pct"/>
            <w:vMerge/>
            <w:shd w:val="pct5" w:color="000000" w:fill="FFFFFF"/>
            <w:vAlign w:val="center"/>
          </w:tcPr>
          <w:p w14:paraId="15C42E14" w14:textId="77777777" w:rsidR="00FE2BE0" w:rsidRPr="00A043FB" w:rsidRDefault="00FE2BE0" w:rsidP="00BC2BDD">
            <w:pPr>
              <w:jc w:val="center"/>
              <w:rPr>
                <w:rFonts w:cs="Arial"/>
                <w:b/>
                <w:sz w:val="16"/>
                <w:szCs w:val="16"/>
              </w:rPr>
            </w:pPr>
          </w:p>
        </w:tc>
        <w:tc>
          <w:tcPr>
            <w:tcW w:w="1382" w:type="pct"/>
            <w:vMerge/>
            <w:shd w:val="pct5" w:color="000000" w:fill="FFFFFF"/>
            <w:vAlign w:val="center"/>
          </w:tcPr>
          <w:p w14:paraId="2228733C" w14:textId="77777777" w:rsidR="00FE2BE0" w:rsidRPr="00A043FB" w:rsidRDefault="00FE2BE0" w:rsidP="00BC2BDD">
            <w:pPr>
              <w:jc w:val="center"/>
              <w:rPr>
                <w:rFonts w:cs="Arial"/>
                <w:b/>
                <w:sz w:val="16"/>
                <w:szCs w:val="16"/>
              </w:rPr>
            </w:pPr>
          </w:p>
        </w:tc>
      </w:tr>
      <w:tr w:rsidR="00FE2BE0" w:rsidRPr="00A043FB" w14:paraId="30C10BCE" w14:textId="77777777" w:rsidTr="0081393C">
        <w:trPr>
          <w:trHeight w:val="217"/>
          <w:jc w:val="center"/>
        </w:trPr>
        <w:tc>
          <w:tcPr>
            <w:tcW w:w="397" w:type="pct"/>
            <w:shd w:val="pct20" w:color="000000" w:fill="FFFFFF"/>
            <w:vAlign w:val="center"/>
          </w:tcPr>
          <w:p w14:paraId="2726F8C0" w14:textId="77777777" w:rsidR="00FE2BE0" w:rsidRPr="00C6483C" w:rsidRDefault="00FE2BE0" w:rsidP="00BC2BDD">
            <w:pPr>
              <w:pStyle w:val="Textoindependiente"/>
              <w:jc w:val="center"/>
              <w:outlineLvl w:val="0"/>
              <w:rPr>
                <w:sz w:val="16"/>
                <w:szCs w:val="16"/>
              </w:rPr>
            </w:pPr>
            <w:r w:rsidRPr="00C6483C">
              <w:rPr>
                <w:sz w:val="16"/>
                <w:szCs w:val="16"/>
              </w:rPr>
              <w:t>1</w:t>
            </w:r>
          </w:p>
        </w:tc>
        <w:tc>
          <w:tcPr>
            <w:tcW w:w="3221" w:type="pct"/>
            <w:shd w:val="pct20" w:color="000000" w:fill="FFFFFF"/>
            <w:vAlign w:val="center"/>
          </w:tcPr>
          <w:p w14:paraId="1D2193B3" w14:textId="02482B5F" w:rsidR="00FE2BE0" w:rsidRPr="00C6483C" w:rsidRDefault="00C945E4" w:rsidP="00BC2BDD">
            <w:pPr>
              <w:jc w:val="left"/>
              <w:rPr>
                <w:rFonts w:cs="Arial"/>
                <w:sz w:val="16"/>
                <w:szCs w:val="16"/>
              </w:rPr>
            </w:pPr>
            <w:r w:rsidRPr="00C6483C">
              <w:rPr>
                <w:rFonts w:cs="Arial"/>
                <w:sz w:val="16"/>
                <w:szCs w:val="16"/>
              </w:rPr>
              <w:t>Licenciado en Derecho Moisés Narciso Pérez</w:t>
            </w:r>
          </w:p>
        </w:tc>
        <w:tc>
          <w:tcPr>
            <w:tcW w:w="1382" w:type="pct"/>
            <w:shd w:val="pct20" w:color="000000" w:fill="FFFFFF"/>
            <w:vAlign w:val="center"/>
          </w:tcPr>
          <w:p w14:paraId="2C2C0B7A" w14:textId="77777777" w:rsidR="00FE2BE0" w:rsidRPr="00C6483C" w:rsidRDefault="00FE2BE0" w:rsidP="00BC2BDD">
            <w:pPr>
              <w:jc w:val="center"/>
              <w:rPr>
                <w:rFonts w:cs="Arial"/>
                <w:sz w:val="16"/>
                <w:szCs w:val="16"/>
              </w:rPr>
            </w:pPr>
            <w:r w:rsidRPr="00C6483C">
              <w:rPr>
                <w:rFonts w:cs="Arial"/>
                <w:sz w:val="16"/>
                <w:szCs w:val="16"/>
              </w:rPr>
              <w:t>Auditor</w:t>
            </w:r>
          </w:p>
        </w:tc>
      </w:tr>
      <w:tr w:rsidR="00FE2BE0" w:rsidRPr="00A043FB" w14:paraId="52E81C15" w14:textId="77777777" w:rsidTr="0081393C">
        <w:trPr>
          <w:trHeight w:val="217"/>
          <w:jc w:val="center"/>
        </w:trPr>
        <w:tc>
          <w:tcPr>
            <w:tcW w:w="397" w:type="pct"/>
            <w:shd w:val="pct20" w:color="000000" w:fill="FFFFFF"/>
            <w:vAlign w:val="center"/>
          </w:tcPr>
          <w:p w14:paraId="78EEB86C" w14:textId="77777777" w:rsidR="00FE2BE0" w:rsidRPr="00C6483C" w:rsidRDefault="00FE2BE0" w:rsidP="00BC2BDD">
            <w:pPr>
              <w:pStyle w:val="Textoindependiente"/>
              <w:jc w:val="center"/>
              <w:outlineLvl w:val="0"/>
              <w:rPr>
                <w:sz w:val="16"/>
                <w:szCs w:val="16"/>
              </w:rPr>
            </w:pPr>
            <w:r w:rsidRPr="00C6483C">
              <w:rPr>
                <w:sz w:val="16"/>
                <w:szCs w:val="16"/>
              </w:rPr>
              <w:t>2</w:t>
            </w:r>
          </w:p>
        </w:tc>
        <w:tc>
          <w:tcPr>
            <w:tcW w:w="3221" w:type="pct"/>
            <w:shd w:val="pct20" w:color="000000" w:fill="FFFFFF"/>
            <w:vAlign w:val="center"/>
          </w:tcPr>
          <w:p w14:paraId="7925F839" w14:textId="1F4C9DF8" w:rsidR="00FE2BE0" w:rsidRPr="00C6483C" w:rsidRDefault="00C945E4" w:rsidP="00BC2BDD">
            <w:pPr>
              <w:jc w:val="left"/>
              <w:rPr>
                <w:rFonts w:cs="Arial"/>
                <w:sz w:val="16"/>
                <w:szCs w:val="16"/>
              </w:rPr>
            </w:pPr>
            <w:r w:rsidRPr="00C6483C">
              <w:rPr>
                <w:rFonts w:cs="Arial"/>
                <w:sz w:val="16"/>
                <w:szCs w:val="16"/>
              </w:rPr>
              <w:t>C.P. Xicoténcatl Adolfo Madrigal Reyna</w:t>
            </w:r>
          </w:p>
        </w:tc>
        <w:tc>
          <w:tcPr>
            <w:tcW w:w="1382" w:type="pct"/>
            <w:shd w:val="pct20" w:color="000000" w:fill="FFFFFF"/>
          </w:tcPr>
          <w:p w14:paraId="40B09F9D" w14:textId="77777777" w:rsidR="00FE2BE0" w:rsidRPr="00C6483C" w:rsidRDefault="00FE2BE0" w:rsidP="00BC2BDD">
            <w:pPr>
              <w:jc w:val="center"/>
              <w:rPr>
                <w:rFonts w:cs="Arial"/>
                <w:sz w:val="16"/>
                <w:szCs w:val="16"/>
              </w:rPr>
            </w:pPr>
            <w:r w:rsidRPr="00C6483C">
              <w:rPr>
                <w:rFonts w:cs="Arial"/>
                <w:sz w:val="16"/>
                <w:szCs w:val="16"/>
              </w:rPr>
              <w:t>Auditor</w:t>
            </w:r>
          </w:p>
        </w:tc>
      </w:tr>
    </w:tbl>
    <w:p w14:paraId="2200FFA5" w14:textId="77777777" w:rsidR="00785F03" w:rsidRDefault="00785F03" w:rsidP="00BC2BDD">
      <w:pPr>
        <w:rPr>
          <w:b/>
        </w:rPr>
      </w:pPr>
    </w:p>
    <w:p w14:paraId="1B5C131E" w14:textId="77777777" w:rsidR="00785F03" w:rsidRDefault="00785F03" w:rsidP="00BC2BDD">
      <w:pPr>
        <w:rPr>
          <w:b/>
        </w:rPr>
      </w:pPr>
    </w:p>
    <w:p w14:paraId="0000ACFB" w14:textId="77777777" w:rsidR="00FE2BE0" w:rsidRPr="00633E6B" w:rsidRDefault="00FE2BE0" w:rsidP="00BC2BDD">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BC2BDD">
      <w:pPr>
        <w:rPr>
          <w:bCs/>
          <w:szCs w:val="22"/>
        </w:rPr>
      </w:pPr>
    </w:p>
    <w:p w14:paraId="48997804" w14:textId="77777777" w:rsidR="00FE2BE0" w:rsidRDefault="00FE2BE0" w:rsidP="00BC2BDD">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BC2BDD">
      <w:pPr>
        <w:rPr>
          <w:rFonts w:cs="Arial"/>
          <w:bCs/>
          <w:szCs w:val="22"/>
        </w:rPr>
      </w:pPr>
    </w:p>
    <w:p w14:paraId="4327194C" w14:textId="77777777" w:rsidR="00FE2BE0" w:rsidRPr="00633E6B" w:rsidRDefault="00FE2BE0" w:rsidP="00BC2BDD">
      <w:pPr>
        <w:pStyle w:val="Ttulo1"/>
        <w:shd w:val="clear" w:color="auto" w:fill="auto"/>
        <w:jc w:val="both"/>
        <w:rPr>
          <w:rFonts w:cs="Arial"/>
          <w:color w:val="auto"/>
          <w:szCs w:val="22"/>
        </w:rPr>
      </w:pPr>
      <w:r w:rsidRPr="00633E6B">
        <w:rPr>
          <w:color w:val="auto"/>
        </w:rPr>
        <w:lastRenderedPageBreak/>
        <w:t>RESULTADOS DE LA FISCALIZACIÓN EFECTUADA, OBSERVACIONES, RECOMENDACIONES Y ACCIONES</w:t>
      </w:r>
    </w:p>
    <w:p w14:paraId="4E026362" w14:textId="77777777" w:rsidR="00FE2BE0" w:rsidRDefault="00FE2BE0" w:rsidP="00BC2BDD">
      <w:pPr>
        <w:rPr>
          <w:rFonts w:cs="Arial"/>
          <w:color w:val="00000A"/>
          <w:szCs w:val="22"/>
        </w:rPr>
      </w:pPr>
    </w:p>
    <w:p w14:paraId="4CAB7A39" w14:textId="7B173E5A" w:rsidR="00FE2BE0" w:rsidRPr="00665331" w:rsidRDefault="00FE2BE0" w:rsidP="00BC2BDD">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C54580">
        <w:rPr>
          <w:rFonts w:cs="Arial"/>
          <w:szCs w:val="22"/>
        </w:rPr>
        <w:t>4 de noviembre</w:t>
      </w:r>
      <w:r w:rsidR="00C54580" w:rsidRPr="001D2571">
        <w:rPr>
          <w:rFonts w:cs="Arial"/>
          <w:szCs w:val="22"/>
        </w:rPr>
        <w:t xml:space="preserve"> de</w:t>
      </w:r>
      <w:r w:rsidR="00C54580">
        <w:rPr>
          <w:rFonts w:cs="Arial"/>
          <w:szCs w:val="22"/>
        </w:rPr>
        <w:t xml:space="preserve"> </w:t>
      </w:r>
      <w:r w:rsidR="00C54580" w:rsidRPr="001D2571">
        <w:rPr>
          <w:rFonts w:cs="Arial"/>
          <w:szCs w:val="22"/>
        </w:rPr>
        <w:t>2022</w:t>
      </w:r>
      <w:r w:rsidRPr="00633E6B">
        <w:rPr>
          <w:rFonts w:cs="Arial"/>
          <w:szCs w:val="22"/>
          <w:lang w:val="es-ES_tradnl"/>
        </w:rPr>
        <w:t xml:space="preserve">, formalizados en Acta Circunstanciada, en la que se hizo constar la entrega del </w:t>
      </w:r>
      <w:r w:rsidR="00DE281B" w:rsidRPr="00DE281B">
        <w:rPr>
          <w:rFonts w:cs="Arial"/>
          <w:b/>
          <w:szCs w:val="22"/>
          <w:lang w:val="es-ES_tradnl"/>
        </w:rPr>
        <w:t>o</w:t>
      </w:r>
      <w:r w:rsidR="00C945E4" w:rsidRPr="00DE281B">
        <w:rPr>
          <w:rFonts w:cs="Arial"/>
          <w:b/>
          <w:szCs w:val="22"/>
        </w:rPr>
        <w:t>ficio</w:t>
      </w:r>
      <w:r w:rsidR="00DE281B" w:rsidRPr="00DE281B">
        <w:rPr>
          <w:rFonts w:cs="Arial"/>
          <w:b/>
          <w:szCs w:val="22"/>
        </w:rPr>
        <w:t xml:space="preserve"> número</w:t>
      </w:r>
      <w:r w:rsidR="00DE281B">
        <w:rPr>
          <w:rFonts w:cs="Arial"/>
          <w:b/>
          <w:szCs w:val="22"/>
        </w:rPr>
        <w:t xml:space="preserve"> PRESIDENCIA/067</w:t>
      </w:r>
      <w:r w:rsidR="00C54580" w:rsidRPr="00E83B4B">
        <w:rPr>
          <w:rFonts w:cs="Arial"/>
          <w:b/>
          <w:szCs w:val="22"/>
        </w:rPr>
        <w:t>/2022</w:t>
      </w:r>
      <w:r w:rsidR="00DE281B">
        <w:rPr>
          <w:rFonts w:cs="Arial"/>
          <w:b/>
          <w:szCs w:val="22"/>
        </w:rPr>
        <w:t xml:space="preserve"> </w:t>
      </w:r>
      <w:r w:rsidR="00DE281B" w:rsidRPr="00A80BAE">
        <w:rPr>
          <w:rFonts w:cs="Arial"/>
          <w:szCs w:val="22"/>
        </w:rPr>
        <w:t>y</w:t>
      </w:r>
      <w:r w:rsidR="00DE281B">
        <w:rPr>
          <w:rFonts w:cs="Arial"/>
          <w:b/>
          <w:szCs w:val="22"/>
        </w:rPr>
        <w:t xml:space="preserve"> escrito sin número</w:t>
      </w:r>
      <w:r>
        <w:rPr>
          <w:szCs w:val="22"/>
        </w:rPr>
        <w:t xml:space="preserve">, </w:t>
      </w:r>
      <w:r w:rsidR="00A43C07">
        <w:rPr>
          <w:szCs w:val="22"/>
        </w:rPr>
        <w:t xml:space="preserve">ambos </w:t>
      </w:r>
      <w:r w:rsidR="00FC7575">
        <w:rPr>
          <w:szCs w:val="22"/>
        </w:rPr>
        <w:t>de</w:t>
      </w:r>
      <w:r w:rsidR="00A43C07">
        <w:rPr>
          <w:szCs w:val="22"/>
        </w:rPr>
        <w:t xml:space="preserve"> fecha 28 de noviembre de 2022,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ECA7DAB" w14:textId="77777777" w:rsidR="00FE2BE0" w:rsidRDefault="00FE2BE0" w:rsidP="00BC2BDD">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BC2BDD">
      <w:pPr>
        <w:rPr>
          <w:rFonts w:cs="Arial"/>
          <w:color w:val="00000A"/>
          <w:szCs w:val="22"/>
        </w:rPr>
      </w:pPr>
    </w:p>
    <w:p w14:paraId="717FCE66" w14:textId="77777777" w:rsidR="00FE2BE0" w:rsidRDefault="00FE2BE0" w:rsidP="00BC2BDD">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Pr>
          <w:rFonts w:cs="Arial"/>
          <w:szCs w:val="22"/>
        </w:rPr>
        <w:t>feren</w:t>
      </w:r>
      <w:r w:rsidRPr="00D339D2">
        <w:rPr>
          <w:rFonts w:cs="Arial"/>
          <w:szCs w:val="22"/>
        </w:rPr>
        <w:t>cia de recursos y rendimientos financieros</w:t>
      </w:r>
      <w:r>
        <w:rPr>
          <w:rFonts w:cs="Arial"/>
          <w:szCs w:val="22"/>
        </w:rPr>
        <w:t>.</w:t>
      </w:r>
      <w:r>
        <w:rPr>
          <w:rFonts w:cs="Arial"/>
          <w:b/>
          <w:szCs w:val="22"/>
        </w:rPr>
        <w:tab/>
      </w:r>
    </w:p>
    <w:p w14:paraId="4F1E0841" w14:textId="77777777" w:rsidR="00FE2BE0" w:rsidRDefault="00FE2BE0" w:rsidP="00BC2BDD">
      <w:pPr>
        <w:rPr>
          <w:rFonts w:cs="Arial"/>
          <w:bCs/>
          <w:szCs w:val="22"/>
        </w:rPr>
      </w:pPr>
    </w:p>
    <w:p w14:paraId="061E21DA" w14:textId="77777777" w:rsidR="00981DCF" w:rsidRDefault="00FE2BE0" w:rsidP="00BC2BDD">
      <w:pPr>
        <w:rPr>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w:t>
      </w:r>
    </w:p>
    <w:p w14:paraId="4E2F805A" w14:textId="4D055035" w:rsidR="00FE2BE0" w:rsidRDefault="00FE2BE0" w:rsidP="00BC2BDD">
      <w:pPr>
        <w:rPr>
          <w:rFonts w:cs="Arial"/>
          <w:bCs/>
          <w:szCs w:val="22"/>
        </w:rPr>
      </w:pPr>
      <w:r>
        <w:rPr>
          <w:szCs w:val="22"/>
        </w:rPr>
        <w:t>preliminares.</w:t>
      </w:r>
    </w:p>
    <w:p w14:paraId="06990D0B" w14:textId="77777777" w:rsidR="00981DCF" w:rsidRDefault="00981DCF" w:rsidP="00BC2BDD">
      <w:pPr>
        <w:rPr>
          <w:rFonts w:cs="Arial"/>
          <w:b/>
          <w:szCs w:val="22"/>
        </w:rPr>
      </w:pPr>
    </w:p>
    <w:p w14:paraId="511139A4" w14:textId="5BEDB7FA" w:rsidR="00FE2BE0" w:rsidRDefault="00FE2BE0" w:rsidP="00BC2BDD">
      <w:pPr>
        <w:rPr>
          <w:szCs w:val="22"/>
        </w:rPr>
      </w:pPr>
      <w:r w:rsidRPr="00EB5930">
        <w:rPr>
          <w:rFonts w:cs="Arial"/>
          <w:b/>
          <w:szCs w:val="22"/>
        </w:rPr>
        <w:t>1.2.</w:t>
      </w:r>
      <w:r w:rsidRPr="004C2FAA">
        <w:rPr>
          <w:rFonts w:cs="Arial"/>
          <w:bCs/>
          <w:szCs w:val="22"/>
        </w:rPr>
        <w:t xml:space="preserve"> </w:t>
      </w:r>
      <w:r>
        <w:rPr>
          <w:rFonts w:cs="Arial"/>
          <w:bCs/>
          <w:szCs w:val="22"/>
        </w:rPr>
        <w:t>Se c</w:t>
      </w:r>
      <w:r w:rsidRPr="004C2FAA">
        <w:rPr>
          <w:rFonts w:cs="Arial"/>
          <w:bCs/>
          <w:szCs w:val="22"/>
        </w:rPr>
        <w:t>onstat</w:t>
      </w:r>
      <w:r>
        <w:rPr>
          <w:rFonts w:cs="Arial"/>
          <w:bCs/>
          <w:szCs w:val="22"/>
        </w:rPr>
        <w:t>ó</w:t>
      </w:r>
      <w:r w:rsidRPr="004C2FAA">
        <w:rPr>
          <w:rFonts w:cs="Arial"/>
          <w:bCs/>
          <w:szCs w:val="22"/>
        </w:rPr>
        <w:t xml:space="preserve"> que no se transfirieron recursos hacia cuentas en las que se administren otras fuentes de financiamiento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49B7E223" w14:textId="2E6B3D45" w:rsidR="00B6357D" w:rsidRDefault="00B6357D" w:rsidP="00BC2BDD">
      <w:pPr>
        <w:rPr>
          <w:szCs w:val="22"/>
        </w:rPr>
      </w:pPr>
    </w:p>
    <w:p w14:paraId="03993ABC" w14:textId="51A198C1" w:rsidR="00B6357D" w:rsidRDefault="00B6357D" w:rsidP="00BC2BDD">
      <w:pPr>
        <w:rPr>
          <w:szCs w:val="22"/>
        </w:rPr>
      </w:pPr>
      <w:r w:rsidRPr="00EB5930">
        <w:rPr>
          <w:rFonts w:cs="Arial"/>
          <w:b/>
          <w:szCs w:val="22"/>
        </w:rPr>
        <w:t>1.3.</w:t>
      </w:r>
      <w:r w:rsidRPr="004C2FAA">
        <w:rPr>
          <w:rFonts w:cs="Arial"/>
          <w:bCs/>
          <w:szCs w:val="22"/>
        </w:rPr>
        <w:t xml:space="preserve"> </w:t>
      </w:r>
      <w:r>
        <w:rPr>
          <w:rFonts w:cs="Arial"/>
          <w:bCs/>
          <w:szCs w:val="22"/>
        </w:rPr>
        <w:t>Se c</w:t>
      </w:r>
      <w:r w:rsidRPr="007357D2">
        <w:rPr>
          <w:rFonts w:cs="Arial"/>
          <w:bCs/>
          <w:szCs w:val="22"/>
        </w:rPr>
        <w:t>omprob</w:t>
      </w:r>
      <w:r>
        <w:rPr>
          <w:rFonts w:cs="Arial"/>
          <w:bCs/>
          <w:szCs w:val="22"/>
        </w:rPr>
        <w:t>ó</w:t>
      </w:r>
      <w:r w:rsidRPr="007357D2">
        <w:rPr>
          <w:rFonts w:cs="Arial"/>
          <w:bCs/>
          <w:szCs w:val="22"/>
        </w:rPr>
        <w:t xml:space="preserve"> que se hayan difundido en las páginas de Internet las Normas y Lineamientos Aprobados por el Consejo Nacional de Armonización Contable en Materia de Transparencia y Difusión de la Información Financiera</w:t>
      </w:r>
      <w:r w:rsidR="00A90526">
        <w:rPr>
          <w:szCs w:val="22"/>
        </w:rPr>
        <w:t xml:space="preserve">, </w:t>
      </w:r>
      <w:r w:rsidR="008D7AFA">
        <w:rPr>
          <w:szCs w:val="22"/>
        </w:rPr>
        <w:t>por lo que no se detectaron irregularidades que presuman la existencia de conductas, actos, hechos u omisiones; en consecuencia, no se generaron observaciones preliminares.</w:t>
      </w:r>
    </w:p>
    <w:p w14:paraId="286EF55F" w14:textId="77777777" w:rsidR="00B6357D" w:rsidRDefault="00B6357D" w:rsidP="00BC2BDD">
      <w:pPr>
        <w:rPr>
          <w:rFonts w:cs="Arial"/>
          <w:bCs/>
          <w:szCs w:val="22"/>
        </w:rPr>
      </w:pPr>
    </w:p>
    <w:p w14:paraId="20CC2FEF" w14:textId="2286C654" w:rsidR="00A90526" w:rsidRDefault="00B6357D" w:rsidP="00BC2BDD">
      <w:pPr>
        <w:rPr>
          <w:szCs w:val="22"/>
        </w:rPr>
      </w:pPr>
      <w:r w:rsidRPr="00EB5930">
        <w:rPr>
          <w:rFonts w:cs="Arial"/>
          <w:b/>
          <w:szCs w:val="22"/>
        </w:rPr>
        <w:t>1.4.</w:t>
      </w:r>
      <w:r w:rsidRPr="004C2FAA">
        <w:rPr>
          <w:rFonts w:cs="Arial"/>
          <w:bCs/>
          <w:szCs w:val="22"/>
        </w:rPr>
        <w:t xml:space="preserve"> </w:t>
      </w:r>
      <w:r>
        <w:rPr>
          <w:rFonts w:cs="Arial"/>
          <w:bCs/>
          <w:szCs w:val="22"/>
        </w:rPr>
        <w:t>Se verificó</w:t>
      </w:r>
      <w:r w:rsidRPr="007357D2">
        <w:rPr>
          <w:rFonts w:cs="Arial"/>
          <w:bCs/>
          <w:szCs w:val="22"/>
        </w:rPr>
        <w:t xml:space="preserve"> la publicación de la Información Financiera relacionada con la Ley de Disciplina Financiera de las Entidades Federativas y los Municipios</w:t>
      </w:r>
      <w:r w:rsidR="00A90526">
        <w:rPr>
          <w:szCs w:val="22"/>
        </w:rPr>
        <w:t xml:space="preserve">, </w:t>
      </w:r>
      <w:r w:rsidR="008D7AFA">
        <w:rPr>
          <w:szCs w:val="22"/>
        </w:rPr>
        <w:t xml:space="preserve">por lo que no se </w:t>
      </w:r>
      <w:r w:rsidR="008D7AFA">
        <w:rPr>
          <w:szCs w:val="22"/>
        </w:rPr>
        <w:lastRenderedPageBreak/>
        <w:t>detectaron irregularidades que presuman la existencia de conductas, actos, hechos u omisiones; en consecuencia, no se generaron observaciones preliminares.</w:t>
      </w:r>
    </w:p>
    <w:p w14:paraId="27734FD2" w14:textId="77777777" w:rsidR="008D7AFA" w:rsidRDefault="008D7AFA" w:rsidP="00BC2BDD">
      <w:pPr>
        <w:rPr>
          <w:szCs w:val="22"/>
        </w:rPr>
      </w:pPr>
    </w:p>
    <w:p w14:paraId="79BBAE32" w14:textId="102524DC" w:rsidR="00B6357D" w:rsidRDefault="00B6357D" w:rsidP="00BC2BDD">
      <w:pPr>
        <w:rPr>
          <w:szCs w:val="22"/>
        </w:rPr>
      </w:pPr>
      <w:r w:rsidRPr="00EB5930">
        <w:rPr>
          <w:rFonts w:cs="Arial"/>
          <w:b/>
          <w:szCs w:val="22"/>
        </w:rPr>
        <w:t>1.5.</w:t>
      </w:r>
      <w:r w:rsidRPr="004C2FAA">
        <w:rPr>
          <w:rFonts w:cs="Arial"/>
          <w:bCs/>
          <w:szCs w:val="22"/>
        </w:rPr>
        <w:t xml:space="preserve"> </w:t>
      </w:r>
      <w:r>
        <w:rPr>
          <w:rFonts w:cs="Arial"/>
          <w:bCs/>
          <w:szCs w:val="22"/>
        </w:rPr>
        <w:t>Se v</w:t>
      </w:r>
      <w:r w:rsidRPr="007357D2">
        <w:rPr>
          <w:rFonts w:cs="Arial"/>
          <w:bCs/>
          <w:szCs w:val="22"/>
        </w:rPr>
        <w:t>erific</w:t>
      </w:r>
      <w:r>
        <w:rPr>
          <w:rFonts w:cs="Arial"/>
          <w:bCs/>
          <w:szCs w:val="22"/>
        </w:rPr>
        <w:t>ó</w:t>
      </w:r>
      <w:r w:rsidRPr="007357D2">
        <w:rPr>
          <w:rFonts w:cs="Arial"/>
          <w:bCs/>
          <w:szCs w:val="22"/>
        </w:rPr>
        <w:t xml:space="preserve"> 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E32894">
        <w:rPr>
          <w:rFonts w:cs="Arial"/>
          <w:bCs/>
          <w:szCs w:val="22"/>
        </w:rPr>
        <w:t xml:space="preserve">, </w:t>
      </w:r>
      <w:r w:rsidR="008D7AFA">
        <w:rPr>
          <w:szCs w:val="22"/>
        </w:rPr>
        <w:t>por lo que no se detectaron irregularidades que presuman la existencia de conductas, actos, hechos u omisiones; en consecuencia, no se generaron observaciones preliminares.</w:t>
      </w:r>
    </w:p>
    <w:p w14:paraId="3016BD0F" w14:textId="77777777" w:rsidR="00B6357D" w:rsidRDefault="00B6357D" w:rsidP="00BC2BDD">
      <w:pPr>
        <w:rPr>
          <w:rFonts w:cs="Arial"/>
          <w:bCs/>
          <w:szCs w:val="22"/>
        </w:rPr>
      </w:pPr>
    </w:p>
    <w:p w14:paraId="735FBCE4" w14:textId="77777777" w:rsidR="00B6357D" w:rsidRDefault="00B6357D" w:rsidP="00BC2BDD">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09CE4222" w14:textId="77777777" w:rsidR="00A80BAE" w:rsidRDefault="00A80BAE" w:rsidP="00BC2BDD">
      <w:pPr>
        <w:rPr>
          <w:rFonts w:cs="Arial"/>
          <w:bCs/>
          <w:szCs w:val="22"/>
        </w:rPr>
      </w:pPr>
    </w:p>
    <w:p w14:paraId="59835D11" w14:textId="72B79DD0" w:rsidR="00522141" w:rsidRDefault="00B6357D" w:rsidP="00BC2BDD">
      <w:pPr>
        <w:rPr>
          <w:rFonts w:cs="Arial"/>
          <w:b/>
          <w:bCs/>
          <w:szCs w:val="22"/>
        </w:rPr>
      </w:pPr>
      <w:r w:rsidRPr="00EB5930">
        <w:rPr>
          <w:rFonts w:cs="Arial"/>
          <w:b/>
          <w:szCs w:val="22"/>
        </w:rPr>
        <w:t>2.1.</w:t>
      </w:r>
      <w:r w:rsidR="00522141">
        <w:rPr>
          <w:rFonts w:cs="Arial"/>
          <w:bCs/>
          <w:szCs w:val="22"/>
        </w:rPr>
        <w:t xml:space="preserve"> </w:t>
      </w:r>
      <w:r w:rsidR="00522141" w:rsidRPr="00331DBB">
        <w:rPr>
          <w:rFonts w:cs="Arial"/>
          <w:b/>
          <w:szCs w:val="22"/>
        </w:rPr>
        <w:t xml:space="preserve">Observación Preliminar número </w:t>
      </w:r>
      <w:r w:rsidR="00522141" w:rsidRPr="00331DBB">
        <w:rPr>
          <w:rFonts w:cs="Arial"/>
          <w:b/>
          <w:bCs/>
          <w:szCs w:val="22"/>
        </w:rPr>
        <w:t>0</w:t>
      </w:r>
      <w:r w:rsidR="00522141">
        <w:rPr>
          <w:rFonts w:cs="Arial"/>
          <w:b/>
          <w:bCs/>
          <w:szCs w:val="22"/>
        </w:rPr>
        <w:t>1</w:t>
      </w:r>
    </w:p>
    <w:p w14:paraId="1F963D67" w14:textId="77777777" w:rsidR="00522141" w:rsidRDefault="00522141" w:rsidP="00BC2BDD">
      <w:pPr>
        <w:rPr>
          <w:rFonts w:cs="Arial"/>
          <w:b/>
          <w:bCs/>
          <w:szCs w:val="22"/>
        </w:rPr>
      </w:pPr>
    </w:p>
    <w:p w14:paraId="61BE654B" w14:textId="56895F01" w:rsidR="00522141" w:rsidRPr="005B3521" w:rsidRDefault="00522141" w:rsidP="00BC2BDD">
      <w:pPr>
        <w:pStyle w:val="Forma"/>
        <w:spacing w:line="276" w:lineRule="auto"/>
        <w:jc w:val="both"/>
        <w:rPr>
          <w:rFonts w:ascii="Arial" w:hAnsi="Arial" w:cs="Arial"/>
          <w:sz w:val="22"/>
        </w:rPr>
      </w:pPr>
      <w:r w:rsidRPr="00C56167">
        <w:rPr>
          <w:rFonts w:ascii="Arial" w:hAnsi="Arial" w:cs="Arial"/>
          <w:sz w:val="22"/>
          <w:szCs w:val="22"/>
        </w:rPr>
        <w:t xml:space="preserve">De la revisión a la información proporcionada para el desarrollo de la fiscalización relativa a la revisión el expediente fiscal y los analíticos históricos de la cuenta contable </w:t>
      </w:r>
      <w:r w:rsidRPr="00C56167">
        <w:rPr>
          <w:rFonts w:ascii="Arial" w:hAnsi="Arial" w:cs="Arial"/>
          <w:b/>
          <w:bCs/>
          <w:sz w:val="22"/>
          <w:szCs w:val="22"/>
        </w:rPr>
        <w:t>2117 Retenciones y Contribuciones por Pagar a Corto Plazo,</w:t>
      </w:r>
      <w:r w:rsidRPr="00C56167">
        <w:rPr>
          <w:rFonts w:ascii="Arial" w:hAnsi="Arial" w:cs="Arial"/>
          <w:sz w:val="22"/>
          <w:szCs w:val="22"/>
        </w:rPr>
        <w:t xml:space="preserve"> se conoció que no existe evidencia de que se hayan realizado la presentación y entero el entero de las Retenciones del Impuesto Sobre la Renta de los meses de enero a junio de 2021 ya que solamente presentaron los Pagos Provisionales de los meses de julio a diciembre de 2021, </w:t>
      </w:r>
      <w:r w:rsidR="00520F8E" w:rsidRPr="00520F8E">
        <w:rPr>
          <w:rFonts w:ascii="Arial" w:hAnsi="Arial" w:cs="Arial"/>
          <w:bCs/>
          <w:sz w:val="22"/>
          <w:szCs w:val="22"/>
        </w:rPr>
        <w:t xml:space="preserve">por la por la cantidad de </w:t>
      </w:r>
      <w:r w:rsidRPr="00520F8E">
        <w:rPr>
          <w:rFonts w:ascii="Arial" w:hAnsi="Arial" w:cs="Arial"/>
          <w:bCs/>
          <w:sz w:val="22"/>
          <w:szCs w:val="22"/>
        </w:rPr>
        <w:t>1</w:t>
      </w:r>
      <w:r w:rsidR="00520F8E" w:rsidRPr="00520F8E">
        <w:rPr>
          <w:rFonts w:ascii="Arial" w:hAnsi="Arial" w:cs="Arial"/>
          <w:bCs/>
          <w:sz w:val="22"/>
          <w:szCs w:val="22"/>
        </w:rPr>
        <w:t xml:space="preserve"> millón </w:t>
      </w:r>
      <w:r w:rsidRPr="00520F8E">
        <w:rPr>
          <w:rFonts w:ascii="Arial" w:hAnsi="Arial" w:cs="Arial"/>
          <w:bCs/>
          <w:sz w:val="22"/>
          <w:szCs w:val="22"/>
        </w:rPr>
        <w:t>422</w:t>
      </w:r>
      <w:r w:rsidR="00520F8E" w:rsidRPr="00520F8E">
        <w:rPr>
          <w:rFonts w:ascii="Arial" w:hAnsi="Arial" w:cs="Arial"/>
          <w:bCs/>
          <w:sz w:val="22"/>
          <w:szCs w:val="22"/>
        </w:rPr>
        <w:t xml:space="preserve"> mil </w:t>
      </w:r>
      <w:r w:rsidRPr="00520F8E">
        <w:rPr>
          <w:rFonts w:ascii="Arial" w:hAnsi="Arial" w:cs="Arial"/>
          <w:bCs/>
          <w:sz w:val="22"/>
          <w:szCs w:val="22"/>
        </w:rPr>
        <w:t>045</w:t>
      </w:r>
      <w:r w:rsidR="00520F8E" w:rsidRPr="00520F8E">
        <w:rPr>
          <w:rFonts w:ascii="Arial" w:hAnsi="Arial" w:cs="Arial"/>
          <w:bCs/>
          <w:sz w:val="22"/>
          <w:szCs w:val="22"/>
        </w:rPr>
        <w:t xml:space="preserve"> pesos</w:t>
      </w:r>
      <w:r w:rsidR="00520F8E">
        <w:rPr>
          <w:rFonts w:ascii="Arial" w:hAnsi="Arial" w:cs="Arial"/>
          <w:bCs/>
          <w:sz w:val="22"/>
          <w:szCs w:val="22"/>
        </w:rPr>
        <w:t>.</w:t>
      </w:r>
    </w:p>
    <w:p w14:paraId="6040D605" w14:textId="77777777" w:rsidR="00522141" w:rsidRDefault="00522141" w:rsidP="00BC2BDD">
      <w:pPr>
        <w:rPr>
          <w:rFonts w:cs="Arial"/>
          <w:b/>
          <w:szCs w:val="22"/>
          <w:lang w:val="es-MX"/>
        </w:rPr>
      </w:pPr>
    </w:p>
    <w:p w14:paraId="43C333B7" w14:textId="77777777" w:rsidR="00522141" w:rsidRDefault="00522141" w:rsidP="00BC2BDD">
      <w:pPr>
        <w:rPr>
          <w:rFonts w:cs="Arial"/>
          <w:b/>
          <w:color w:val="00000A"/>
          <w:szCs w:val="22"/>
        </w:rPr>
      </w:pPr>
      <w:r>
        <w:rPr>
          <w:rFonts w:cs="Arial"/>
          <w:b/>
          <w:szCs w:val="22"/>
        </w:rPr>
        <w:t>Disposiciones Jurídicas Incumplidas.</w:t>
      </w:r>
    </w:p>
    <w:p w14:paraId="365625E3" w14:textId="77777777" w:rsidR="00785F03" w:rsidRDefault="00785F03" w:rsidP="00BC2BDD">
      <w:pPr>
        <w:shd w:val="clear" w:color="auto" w:fill="FFFFFF"/>
        <w:autoSpaceDE w:val="0"/>
        <w:autoSpaceDN w:val="0"/>
        <w:adjustRightInd w:val="0"/>
        <w:rPr>
          <w:rFonts w:cs="Arial"/>
          <w:bCs/>
        </w:rPr>
      </w:pPr>
    </w:p>
    <w:p w14:paraId="32A3BE69" w14:textId="77777777" w:rsidR="00522141" w:rsidRDefault="00522141" w:rsidP="00BC2BDD">
      <w:pPr>
        <w:shd w:val="clear" w:color="auto" w:fill="FFFFFF"/>
        <w:autoSpaceDE w:val="0"/>
        <w:autoSpaceDN w:val="0"/>
        <w:adjustRightInd w:val="0"/>
        <w:rPr>
          <w:rFonts w:cs="Arial"/>
          <w:bCs/>
        </w:rPr>
      </w:pPr>
      <w:r w:rsidRPr="00C56167">
        <w:rPr>
          <w:rFonts w:cs="Arial"/>
          <w:bCs/>
        </w:rPr>
        <w:t>Artículos 86 fracción V y 96 penúltimo párrafo de la Ley del Impuesto Sobre la Renta</w:t>
      </w:r>
      <w:r>
        <w:rPr>
          <w:rFonts w:cs="Arial"/>
          <w:bCs/>
        </w:rPr>
        <w:t>.</w:t>
      </w:r>
    </w:p>
    <w:p w14:paraId="4ECC8E32" w14:textId="77777777" w:rsidR="00522141" w:rsidRDefault="00522141" w:rsidP="00BC2BDD">
      <w:pPr>
        <w:shd w:val="clear" w:color="auto" w:fill="FFFFFF"/>
        <w:autoSpaceDE w:val="0"/>
        <w:autoSpaceDN w:val="0"/>
        <w:adjustRightInd w:val="0"/>
        <w:rPr>
          <w:rFonts w:cs="Arial"/>
          <w:bCs/>
        </w:rPr>
      </w:pPr>
    </w:p>
    <w:p w14:paraId="48AD80B1" w14:textId="1A07DFC3" w:rsidR="00E83B4B" w:rsidRPr="00565833" w:rsidRDefault="00E83B4B" w:rsidP="00BC2BDD">
      <w:pPr>
        <w:rPr>
          <w:rFonts w:cs="Arial"/>
          <w:highlight w:val="cyan"/>
        </w:rPr>
      </w:pPr>
      <w:r w:rsidRPr="008117AA">
        <w:rPr>
          <w:rFonts w:cs="Arial"/>
        </w:rPr>
        <w:t>Mediante</w:t>
      </w:r>
      <w:r>
        <w:rPr>
          <w:rFonts w:cs="Arial"/>
        </w:rPr>
        <w:t xml:space="preserve"> oficio número </w:t>
      </w:r>
      <w:r w:rsidR="00DE281B">
        <w:rPr>
          <w:rFonts w:cs="Arial"/>
          <w:b/>
        </w:rPr>
        <w:t>PRESIDENCIA/067</w:t>
      </w:r>
      <w:r w:rsidR="00E45715" w:rsidRPr="00E45715">
        <w:rPr>
          <w:rFonts w:cs="Arial"/>
          <w:b/>
        </w:rPr>
        <w:t>/2022</w:t>
      </w:r>
      <w:r w:rsidRPr="008117AA">
        <w:rPr>
          <w:rFonts w:eastAsia="Arial Unicode MS" w:cs="Arial"/>
        </w:rPr>
        <w:t xml:space="preserve"> </w:t>
      </w:r>
      <w:r>
        <w:rPr>
          <w:rFonts w:cs="Arial"/>
        </w:rPr>
        <w:t>de fecha 28</w:t>
      </w:r>
      <w:r w:rsidRPr="008117AA">
        <w:rPr>
          <w:rFonts w:cs="Arial"/>
        </w:rPr>
        <w:t xml:space="preserve"> de noviembre de 2022, </w:t>
      </w:r>
      <w:r>
        <w:rPr>
          <w:rFonts w:eastAsia="Arial Unicode MS" w:cs="Arial"/>
        </w:rPr>
        <w:t>signado por el Presidente</w:t>
      </w:r>
      <w:r w:rsidRPr="008117AA">
        <w:rPr>
          <w:rFonts w:eastAsia="Arial Unicode MS" w:cs="Arial"/>
        </w:rPr>
        <w:t xml:space="preserve"> Municipal en funciones de la </w:t>
      </w:r>
      <w:r w:rsidR="002D163E">
        <w:rPr>
          <w:rFonts w:eastAsia="Arial Unicode MS" w:cs="Arial"/>
        </w:rPr>
        <w:t>E</w:t>
      </w:r>
      <w:r w:rsidRPr="008117AA">
        <w:rPr>
          <w:rFonts w:eastAsia="Arial Unicode MS" w:cs="Arial"/>
        </w:rPr>
        <w:t xml:space="preserve">ntidad </w:t>
      </w:r>
      <w:r w:rsidR="002D163E">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1BCDF2EF" w14:textId="77777777" w:rsidR="00E45715" w:rsidRDefault="00E45715" w:rsidP="00BC2BDD">
      <w:pPr>
        <w:rPr>
          <w:rFonts w:cs="Arial"/>
        </w:rPr>
      </w:pPr>
    </w:p>
    <w:p w14:paraId="43AC636B" w14:textId="4B2146BE" w:rsidR="00E45715" w:rsidRPr="00E45715" w:rsidRDefault="00E45715" w:rsidP="00BC2BDD">
      <w:pPr>
        <w:rPr>
          <w:rFonts w:cs="Arial"/>
          <w:bCs/>
          <w:i/>
          <w:iCs/>
        </w:rPr>
      </w:pPr>
      <w:r w:rsidRPr="00E45715">
        <w:rPr>
          <w:rFonts w:cs="Arial"/>
          <w:bCs/>
          <w:i/>
          <w:iCs/>
        </w:rPr>
        <w:t>“R. En base al Art. 52 en el que la Auditoría Superior les notificará personalmente las observaciones preliminares que los impliquen, y éstos tendrán derecho a que las Entidades respectivas les faciliten y proporcionen la información necesaria para exponer sus justificaciones y aclaraciones, le informo que dicha información corresponde al periodo de la administración con periodo 01 de septiembre de 2018 al 31 de agosto del 2021, de tal manera que me deslindo de responsabilidad en virtud de que mis funciones entraron en vigor el 01 de septiembre del ejercicio 2021</w:t>
      </w:r>
      <w:r w:rsidR="00FC7575">
        <w:rPr>
          <w:rFonts w:cs="Arial"/>
          <w:bCs/>
          <w:i/>
          <w:iCs/>
        </w:rPr>
        <w:t>.</w:t>
      </w:r>
    </w:p>
    <w:p w14:paraId="01E25575" w14:textId="77777777" w:rsidR="00E45715" w:rsidRDefault="00E45715" w:rsidP="00BC2BDD">
      <w:pPr>
        <w:rPr>
          <w:rFonts w:cs="Arial"/>
        </w:rPr>
      </w:pPr>
    </w:p>
    <w:p w14:paraId="5DDD2BFD" w14:textId="2F3A4C8C" w:rsidR="00E83B4B" w:rsidRDefault="00E83B4B" w:rsidP="00BC2BDD">
      <w:pPr>
        <w:rPr>
          <w:rFonts w:cs="Arial"/>
        </w:rPr>
      </w:pPr>
      <w:r w:rsidRPr="008117AA">
        <w:rPr>
          <w:rFonts w:cs="Arial"/>
        </w:rPr>
        <w:lastRenderedPageBreak/>
        <w:t xml:space="preserve">De Igual manera </w:t>
      </w:r>
      <w:r w:rsidR="00F67427">
        <w:rPr>
          <w:rFonts w:cs="Arial"/>
        </w:rPr>
        <w:t>m</w:t>
      </w:r>
      <w:r w:rsidRPr="008117AA">
        <w:rPr>
          <w:rFonts w:cs="Arial"/>
        </w:rPr>
        <w:t xml:space="preserve">ediante </w:t>
      </w:r>
      <w:r w:rsidRPr="00E83B4B">
        <w:rPr>
          <w:rFonts w:cs="Arial"/>
          <w:b/>
        </w:rPr>
        <w:t>escrito sin número</w:t>
      </w:r>
      <w:r>
        <w:rPr>
          <w:rFonts w:eastAsia="Arial" w:cs="Arial"/>
          <w:color w:val="000000"/>
        </w:rPr>
        <w:t>, de fecha 28</w:t>
      </w:r>
      <w:r w:rsidRPr="008117AA">
        <w:rPr>
          <w:rFonts w:eastAsia="Arial" w:cs="Arial"/>
          <w:color w:val="000000"/>
        </w:rPr>
        <w:t xml:space="preserve"> de noviembre de 2022</w:t>
      </w:r>
      <w:r w:rsidRPr="008117AA">
        <w:rPr>
          <w:rFonts w:cs="Arial"/>
        </w:rPr>
        <w:t>,</w:t>
      </w:r>
      <w:r>
        <w:rPr>
          <w:rFonts w:cs="Arial"/>
        </w:rPr>
        <w:t xml:space="preserve"> signado por la </w:t>
      </w:r>
      <w:r w:rsidRPr="008117AA">
        <w:rPr>
          <w:rFonts w:cs="Arial"/>
        </w:rPr>
        <w:t xml:space="preserve">Presidenta Municipal por el periodo comprendido del 1 de enero al 31  de agosto de 2021 de la </w:t>
      </w:r>
      <w:r w:rsidR="002D163E">
        <w:rPr>
          <w:rFonts w:cs="Arial"/>
        </w:rPr>
        <w:t>E</w:t>
      </w:r>
      <w:r w:rsidRPr="008117AA">
        <w:rPr>
          <w:rFonts w:cs="Arial"/>
        </w:rPr>
        <w:t xml:space="preserve">ntidad </w:t>
      </w:r>
      <w:r w:rsidR="002D163E">
        <w:rPr>
          <w:rFonts w:cs="Arial"/>
        </w:rPr>
        <w:t>F</w:t>
      </w:r>
      <w:r w:rsidRPr="008117AA">
        <w:rPr>
          <w:rFonts w:cs="Arial"/>
        </w:rPr>
        <w:t>iscalizada, presenta lo siguiente:</w:t>
      </w:r>
    </w:p>
    <w:p w14:paraId="06ADDE29" w14:textId="77777777" w:rsidR="00E83B4B" w:rsidRDefault="00E83B4B" w:rsidP="00BC2BDD">
      <w:pPr>
        <w:rPr>
          <w:rFonts w:cs="Arial"/>
        </w:rPr>
      </w:pPr>
    </w:p>
    <w:p w14:paraId="7D6915BD" w14:textId="77777777" w:rsidR="00E83B4B" w:rsidRPr="00E83B4B" w:rsidRDefault="00E83B4B" w:rsidP="00BC2BDD">
      <w:pPr>
        <w:rPr>
          <w:rFonts w:cs="Arial"/>
          <w:i/>
        </w:rPr>
      </w:pPr>
      <w:r w:rsidRPr="00E83B4B">
        <w:rPr>
          <w:rFonts w:cs="Arial"/>
          <w:i/>
        </w:rPr>
        <w:t>“A efecto de dar contestación a la observación que nos ocupa me permito entregar las pruebas documentales que se describen a continuación;</w:t>
      </w:r>
    </w:p>
    <w:p w14:paraId="4373F6DC" w14:textId="77777777" w:rsidR="00E83B4B" w:rsidRPr="00E83B4B" w:rsidRDefault="00E83B4B" w:rsidP="00BC2BDD">
      <w:pPr>
        <w:rPr>
          <w:rFonts w:cs="Arial"/>
          <w:i/>
        </w:rPr>
      </w:pPr>
    </w:p>
    <w:p w14:paraId="57308989" w14:textId="49BEB1E9" w:rsidR="00E83B4B" w:rsidRDefault="00E83B4B" w:rsidP="00BC2BDD">
      <w:pPr>
        <w:rPr>
          <w:rFonts w:cs="Arial"/>
        </w:rPr>
      </w:pPr>
      <w:r w:rsidRPr="00E83B4B">
        <w:rPr>
          <w:rFonts w:cs="Arial"/>
          <w:i/>
        </w:rPr>
        <w:t>Se presenta aprobación del Dictamen con Proyecto de Acuerdo mediante el cual se aprueba el Proyecto del Plan Anual de Fiscalización de la Cuenta Pública de las Haciendas Municipales correspondientes al Ejercicio 2021, presentado por la Comisión Inspectora de la Auditoría Superior de Michoacán, publicado en la Gaceta Parlamentaria, el día 24 de diciembre de 2021, por el Honorable Congreso del Estado Libre y Soberano de Michoacán de Ocampo”.</w:t>
      </w:r>
    </w:p>
    <w:p w14:paraId="6065F4BF" w14:textId="77777777" w:rsidR="00F526DF" w:rsidRDefault="00F526DF" w:rsidP="00BC2BDD">
      <w:pPr>
        <w:tabs>
          <w:tab w:val="left" w:pos="10022"/>
        </w:tabs>
        <w:rPr>
          <w:rFonts w:cs="Arial"/>
          <w:color w:val="000000"/>
          <w:szCs w:val="22"/>
        </w:rPr>
      </w:pPr>
    </w:p>
    <w:p w14:paraId="53B7E285" w14:textId="77777777" w:rsidR="00522141" w:rsidRPr="005C3EED" w:rsidRDefault="00522141" w:rsidP="00BC2BDD">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1</w:t>
      </w:r>
      <w:r w:rsidRPr="005C3EED">
        <w:rPr>
          <w:rFonts w:cs="Arial"/>
          <w:b/>
          <w:bCs/>
          <w:color w:val="000000"/>
          <w:szCs w:val="22"/>
        </w:rPr>
        <w:t>.</w:t>
      </w:r>
    </w:p>
    <w:p w14:paraId="5079F38A" w14:textId="77777777" w:rsidR="00522141" w:rsidRPr="003E1EF1" w:rsidRDefault="00522141" w:rsidP="00BC2BDD">
      <w:pPr>
        <w:shd w:val="clear" w:color="auto" w:fill="FFFFFF"/>
        <w:autoSpaceDE w:val="0"/>
        <w:autoSpaceDN w:val="0"/>
        <w:adjustRightInd w:val="0"/>
        <w:rPr>
          <w:rFonts w:cs="Arial"/>
          <w:bCs/>
        </w:rPr>
      </w:pPr>
    </w:p>
    <w:p w14:paraId="4026DA87" w14:textId="1A3FAFB5" w:rsidR="00222666" w:rsidRPr="00222666" w:rsidRDefault="00522141" w:rsidP="00BC2BDD">
      <w:pPr>
        <w:rPr>
          <w:rFonts w:cs="Arial"/>
          <w:bCs/>
          <w:szCs w:val="22"/>
        </w:rPr>
      </w:pPr>
      <w:r w:rsidRPr="00A04F03">
        <w:rPr>
          <w:rFonts w:cs="Arial"/>
          <w:color w:val="00000A"/>
          <w:szCs w:val="22"/>
        </w:rPr>
        <w:t xml:space="preserve">Derivado de lo anterior, conforme a las pruebas ofertadas se determinó elaborar el </w:t>
      </w:r>
      <w:r w:rsidR="00D22B93">
        <w:rPr>
          <w:rFonts w:cs="Arial"/>
          <w:color w:val="00000A"/>
          <w:szCs w:val="22"/>
        </w:rPr>
        <w:t xml:space="preserve">presente </w:t>
      </w:r>
      <w:r w:rsidRPr="00A04F03">
        <w:rPr>
          <w:rFonts w:cs="Arial"/>
          <w:color w:val="00000A"/>
          <w:szCs w:val="22"/>
        </w:rPr>
        <w:t xml:space="preserve">Informe de Presuntas Irregularidades </w:t>
      </w:r>
      <w:r w:rsidR="00D22B93">
        <w:rPr>
          <w:rFonts w:cs="Arial"/>
          <w:color w:val="00000A"/>
          <w:szCs w:val="22"/>
        </w:rPr>
        <w:t>N</w:t>
      </w:r>
      <w:r w:rsidRPr="00A04F03">
        <w:rPr>
          <w:rFonts w:cs="Arial"/>
          <w:color w:val="00000A"/>
          <w:szCs w:val="22"/>
        </w:rPr>
        <w:t xml:space="preserve">úmero </w:t>
      </w:r>
      <w:r w:rsidRPr="00222666">
        <w:rPr>
          <w:rFonts w:cs="Arial"/>
          <w:b/>
          <w:bCs/>
        </w:rPr>
        <w:t>ASM/AEFM/DGPF/CP2021/AC/M099/236/IPI-01</w:t>
      </w:r>
      <w:r w:rsidRPr="00A04F03">
        <w:rPr>
          <w:rFonts w:cs="Arial"/>
          <w:color w:val="00000A"/>
          <w:szCs w:val="22"/>
        </w:rPr>
        <w:t>, el cual será turnado a la Autoridad Investigadora de este Órgano Técnico, para su trámite correspondiente.</w:t>
      </w:r>
    </w:p>
    <w:p w14:paraId="7AD56B01" w14:textId="77777777" w:rsidR="00F526DF" w:rsidRDefault="00F526DF" w:rsidP="00BC2BDD">
      <w:pPr>
        <w:rPr>
          <w:rFonts w:cs="Arial"/>
          <w:b/>
          <w:szCs w:val="22"/>
        </w:rPr>
      </w:pPr>
    </w:p>
    <w:p w14:paraId="14A3867F" w14:textId="0B4D9D92" w:rsidR="00222666" w:rsidRDefault="00222666" w:rsidP="00BC2BDD">
      <w:pPr>
        <w:rPr>
          <w:rFonts w:cs="Arial"/>
          <w:b/>
          <w:bCs/>
          <w:szCs w:val="22"/>
        </w:rPr>
      </w:pPr>
      <w:r>
        <w:rPr>
          <w:rFonts w:cs="Arial"/>
          <w:b/>
          <w:szCs w:val="22"/>
        </w:rPr>
        <w:t>2</w:t>
      </w:r>
      <w:r w:rsidRPr="003E1EF1">
        <w:rPr>
          <w:rFonts w:cs="Arial"/>
          <w:b/>
          <w:szCs w:val="22"/>
        </w:rPr>
        <w:t>.</w:t>
      </w:r>
      <w:r w:rsidR="00D22B93">
        <w:rPr>
          <w:rFonts w:cs="Arial"/>
          <w:b/>
          <w:szCs w:val="22"/>
        </w:rPr>
        <w:t>2</w:t>
      </w:r>
      <w:r>
        <w:rPr>
          <w:rFonts w:cs="Arial"/>
          <w:b/>
          <w:szCs w:val="22"/>
        </w:rPr>
        <w:t>.</w:t>
      </w:r>
      <w:r>
        <w:rPr>
          <w:rFonts w:cs="Arial"/>
          <w:bCs/>
          <w:szCs w:val="22"/>
        </w:rPr>
        <w:t xml:space="preserve"> </w:t>
      </w:r>
      <w:r w:rsidRPr="00331DBB">
        <w:rPr>
          <w:rFonts w:cs="Arial"/>
          <w:b/>
          <w:szCs w:val="22"/>
        </w:rPr>
        <w:t xml:space="preserve">Observación Preliminar número </w:t>
      </w:r>
      <w:r w:rsidRPr="00331DBB">
        <w:rPr>
          <w:rFonts w:cs="Arial"/>
          <w:b/>
          <w:bCs/>
          <w:szCs w:val="22"/>
        </w:rPr>
        <w:t>0</w:t>
      </w:r>
      <w:r>
        <w:rPr>
          <w:rFonts w:cs="Arial"/>
          <w:b/>
          <w:bCs/>
          <w:szCs w:val="22"/>
        </w:rPr>
        <w:t>2</w:t>
      </w:r>
    </w:p>
    <w:p w14:paraId="606B82A3" w14:textId="77777777" w:rsidR="00222666" w:rsidRDefault="00222666" w:rsidP="00BC2BDD">
      <w:pPr>
        <w:rPr>
          <w:rFonts w:cs="Arial"/>
          <w:b/>
          <w:bCs/>
          <w:szCs w:val="22"/>
        </w:rPr>
      </w:pPr>
    </w:p>
    <w:p w14:paraId="4F00F81B" w14:textId="4A722860" w:rsidR="00222666" w:rsidRPr="00C56167" w:rsidRDefault="00222666" w:rsidP="00BC2BDD">
      <w:pPr>
        <w:pStyle w:val="Forma"/>
        <w:spacing w:line="276" w:lineRule="auto"/>
        <w:jc w:val="both"/>
        <w:rPr>
          <w:rFonts w:ascii="Arial" w:hAnsi="Arial" w:cs="Arial"/>
          <w:sz w:val="22"/>
          <w:szCs w:val="22"/>
        </w:rPr>
      </w:pPr>
      <w:r w:rsidRPr="00C56167">
        <w:rPr>
          <w:rFonts w:ascii="Arial" w:hAnsi="Arial" w:cs="Arial"/>
          <w:sz w:val="22"/>
          <w:szCs w:val="22"/>
        </w:rPr>
        <w:t xml:space="preserve">De la revisión y análisis a los registros contables y a la documentación e información proporcionada para el desarrollo de la fiscalización relativa a los ingresos del impuesto predial, así como al Estadístico general de predios del ejercicio 2021, se conoció que se cuenta con un rezago predial como se hace constar en los </w:t>
      </w:r>
      <w:r w:rsidRPr="00C56167">
        <w:rPr>
          <w:rFonts w:ascii="Arial" w:eastAsiaTheme="minorHAnsi" w:hAnsi="Arial" w:cs="Arial"/>
          <w:sz w:val="22"/>
          <w:szCs w:val="22"/>
        </w:rPr>
        <w:t xml:space="preserve">oficios números </w:t>
      </w:r>
      <w:r w:rsidRPr="002E4290">
        <w:rPr>
          <w:rFonts w:ascii="Arial" w:hAnsi="Arial" w:cs="Arial"/>
          <w:color w:val="000000"/>
          <w:sz w:val="22"/>
          <w:szCs w:val="22"/>
        </w:rPr>
        <w:t>PM/022/2022 y PM/029/2022 de fechas 23 de marzo y 25 de abril de 2022</w:t>
      </w:r>
      <w:r w:rsidRPr="00C56167">
        <w:rPr>
          <w:rFonts w:ascii="Arial" w:hAnsi="Arial" w:cs="Arial"/>
          <w:sz w:val="22"/>
          <w:szCs w:val="22"/>
        </w:rPr>
        <w:t xml:space="preserve">, donde se puede verificar que existe un rezago del impuesto, por la cantidad de </w:t>
      </w:r>
      <w:r w:rsidRPr="00520F8E">
        <w:rPr>
          <w:rFonts w:ascii="Arial" w:hAnsi="Arial" w:cs="Arial"/>
          <w:sz w:val="22"/>
          <w:szCs w:val="22"/>
        </w:rPr>
        <w:t>1</w:t>
      </w:r>
      <w:r w:rsidR="00520F8E" w:rsidRPr="00520F8E">
        <w:rPr>
          <w:rFonts w:ascii="Arial" w:hAnsi="Arial" w:cs="Arial"/>
          <w:sz w:val="22"/>
          <w:szCs w:val="22"/>
        </w:rPr>
        <w:t xml:space="preserve"> millón </w:t>
      </w:r>
      <w:r w:rsidRPr="00520F8E">
        <w:rPr>
          <w:rFonts w:ascii="Arial" w:hAnsi="Arial" w:cs="Arial"/>
          <w:sz w:val="22"/>
          <w:szCs w:val="22"/>
        </w:rPr>
        <w:t>58</w:t>
      </w:r>
      <w:r w:rsidR="00520F8E" w:rsidRPr="00520F8E">
        <w:rPr>
          <w:rFonts w:ascii="Arial" w:hAnsi="Arial" w:cs="Arial"/>
          <w:sz w:val="22"/>
          <w:szCs w:val="22"/>
        </w:rPr>
        <w:t xml:space="preserve"> mil </w:t>
      </w:r>
      <w:r w:rsidRPr="00520F8E">
        <w:rPr>
          <w:rFonts w:ascii="Arial" w:hAnsi="Arial" w:cs="Arial"/>
          <w:sz w:val="22"/>
          <w:szCs w:val="22"/>
        </w:rPr>
        <w:t>939</w:t>
      </w:r>
      <w:r w:rsidR="00520F8E" w:rsidRPr="00520F8E">
        <w:rPr>
          <w:rFonts w:ascii="Arial" w:hAnsi="Arial" w:cs="Arial"/>
          <w:sz w:val="22"/>
          <w:szCs w:val="22"/>
        </w:rPr>
        <w:t xml:space="preserve"> pesos</w:t>
      </w:r>
      <w:r w:rsidRPr="00520F8E">
        <w:rPr>
          <w:rFonts w:ascii="Arial" w:hAnsi="Arial" w:cs="Arial"/>
          <w:sz w:val="22"/>
          <w:szCs w:val="22"/>
        </w:rPr>
        <w:t>,</w:t>
      </w:r>
      <w:r w:rsidRPr="00C56167">
        <w:rPr>
          <w:rFonts w:ascii="Arial" w:hAnsi="Arial" w:cs="Arial"/>
          <w:sz w:val="22"/>
          <w:szCs w:val="22"/>
        </w:rPr>
        <w:t xml:space="preserve"> de los cuales </w:t>
      </w:r>
      <w:r w:rsidRPr="00520F8E">
        <w:rPr>
          <w:rFonts w:ascii="Arial" w:hAnsi="Arial" w:cs="Arial"/>
          <w:sz w:val="22"/>
          <w:szCs w:val="22"/>
        </w:rPr>
        <w:t>291</w:t>
      </w:r>
      <w:r w:rsidR="00520F8E" w:rsidRPr="00520F8E">
        <w:rPr>
          <w:rFonts w:ascii="Arial" w:hAnsi="Arial" w:cs="Arial"/>
          <w:sz w:val="22"/>
          <w:szCs w:val="22"/>
        </w:rPr>
        <w:t xml:space="preserve"> mil </w:t>
      </w:r>
      <w:r w:rsidRPr="00520F8E">
        <w:rPr>
          <w:rFonts w:ascii="Arial" w:hAnsi="Arial" w:cs="Arial"/>
          <w:sz w:val="22"/>
          <w:szCs w:val="22"/>
        </w:rPr>
        <w:t>424</w:t>
      </w:r>
      <w:r w:rsidR="00520F8E" w:rsidRPr="00520F8E">
        <w:rPr>
          <w:rFonts w:ascii="Arial" w:hAnsi="Arial" w:cs="Arial"/>
          <w:sz w:val="22"/>
          <w:szCs w:val="22"/>
        </w:rPr>
        <w:t xml:space="preserve"> pesos</w:t>
      </w:r>
      <w:r w:rsidRPr="00C56167">
        <w:rPr>
          <w:rFonts w:ascii="Arial" w:hAnsi="Arial" w:cs="Arial"/>
          <w:b/>
          <w:sz w:val="22"/>
          <w:szCs w:val="22"/>
        </w:rPr>
        <w:t xml:space="preserve"> </w:t>
      </w:r>
      <w:r w:rsidRPr="00C56167">
        <w:rPr>
          <w:rFonts w:ascii="Arial" w:hAnsi="Arial" w:cs="Arial"/>
          <w:bCs/>
          <w:sz w:val="22"/>
          <w:szCs w:val="22"/>
        </w:rPr>
        <w:t>corresponden al ejercicio 2021</w:t>
      </w:r>
      <w:r w:rsidRPr="00C56167">
        <w:rPr>
          <w:rFonts w:ascii="Arial" w:hAnsi="Arial" w:cs="Arial"/>
          <w:sz w:val="22"/>
          <w:szCs w:val="22"/>
        </w:rPr>
        <w:t>; por lo tanto las autoridades municipales no mostraron evidencia de haber iniciado el procedimientos administrativo de ejecución conforme al Código Fiscal Municipal del Estado de Michoacán de Ocampo, tendientes a hacer efectivos los adeudos a favor de</w:t>
      </w:r>
      <w:r w:rsidR="002E4290">
        <w:rPr>
          <w:rFonts w:ascii="Arial" w:hAnsi="Arial" w:cs="Arial"/>
          <w:sz w:val="22"/>
          <w:szCs w:val="22"/>
        </w:rPr>
        <w:t xml:space="preserve"> </w:t>
      </w:r>
      <w:r w:rsidRPr="00C56167">
        <w:rPr>
          <w:rFonts w:ascii="Arial" w:hAnsi="Arial" w:cs="Arial"/>
          <w:sz w:val="22"/>
          <w:szCs w:val="22"/>
        </w:rPr>
        <w:t>l</w:t>
      </w:r>
      <w:r w:rsidR="002E4290">
        <w:rPr>
          <w:rFonts w:ascii="Arial" w:hAnsi="Arial" w:cs="Arial"/>
          <w:sz w:val="22"/>
          <w:szCs w:val="22"/>
        </w:rPr>
        <w:t>a Entidad Fiscalizada</w:t>
      </w:r>
      <w:r w:rsidRPr="00C56167">
        <w:rPr>
          <w:rFonts w:ascii="Arial" w:hAnsi="Arial" w:cs="Arial"/>
          <w:sz w:val="22"/>
          <w:szCs w:val="22"/>
        </w:rPr>
        <w:t>.</w:t>
      </w:r>
    </w:p>
    <w:p w14:paraId="59A91E35" w14:textId="77777777" w:rsidR="00222666" w:rsidRDefault="00222666" w:rsidP="00BC2BDD">
      <w:pPr>
        <w:rPr>
          <w:rFonts w:cs="Arial"/>
          <w:b/>
          <w:szCs w:val="22"/>
          <w:lang w:val="es-MX"/>
        </w:rPr>
      </w:pPr>
    </w:p>
    <w:p w14:paraId="21F853F4" w14:textId="77777777" w:rsidR="00785F03" w:rsidRDefault="00785F03" w:rsidP="00BC2BDD">
      <w:pPr>
        <w:rPr>
          <w:rFonts w:cs="Arial"/>
          <w:b/>
          <w:szCs w:val="22"/>
          <w:lang w:val="es-MX"/>
        </w:rPr>
      </w:pPr>
    </w:p>
    <w:p w14:paraId="4EB96CFD" w14:textId="77777777" w:rsidR="00785F03" w:rsidRPr="00222666" w:rsidRDefault="00785F03" w:rsidP="00BC2BDD">
      <w:pPr>
        <w:rPr>
          <w:rFonts w:cs="Arial"/>
          <w:b/>
          <w:szCs w:val="22"/>
          <w:lang w:val="es-MX"/>
        </w:rPr>
      </w:pPr>
    </w:p>
    <w:p w14:paraId="47F8CE17" w14:textId="77777777" w:rsidR="00222666" w:rsidRDefault="00222666" w:rsidP="00BC2BDD">
      <w:pPr>
        <w:rPr>
          <w:rFonts w:cs="Arial"/>
          <w:b/>
          <w:color w:val="00000A"/>
          <w:szCs w:val="22"/>
        </w:rPr>
      </w:pPr>
      <w:r>
        <w:rPr>
          <w:rFonts w:cs="Arial"/>
          <w:b/>
          <w:szCs w:val="22"/>
        </w:rPr>
        <w:lastRenderedPageBreak/>
        <w:t>Disposiciones Jurídicas Incumplidas.</w:t>
      </w:r>
    </w:p>
    <w:p w14:paraId="38960FDA" w14:textId="77777777" w:rsidR="00981DCF" w:rsidRDefault="00981DCF" w:rsidP="00BC2BDD">
      <w:pPr>
        <w:shd w:val="clear" w:color="auto" w:fill="FFFFFF"/>
        <w:autoSpaceDE w:val="0"/>
        <w:autoSpaceDN w:val="0"/>
        <w:adjustRightInd w:val="0"/>
        <w:rPr>
          <w:rFonts w:cs="Arial"/>
          <w:bCs/>
        </w:rPr>
      </w:pPr>
    </w:p>
    <w:p w14:paraId="716FB828" w14:textId="46605600" w:rsidR="00222666" w:rsidRPr="00222666" w:rsidRDefault="00222666" w:rsidP="00BC2BDD">
      <w:pPr>
        <w:shd w:val="clear" w:color="auto" w:fill="FFFFFF"/>
        <w:autoSpaceDE w:val="0"/>
        <w:autoSpaceDN w:val="0"/>
        <w:adjustRightInd w:val="0"/>
        <w:rPr>
          <w:rFonts w:cs="Arial"/>
          <w:bCs/>
        </w:rPr>
      </w:pPr>
      <w:r w:rsidRPr="00222666">
        <w:rPr>
          <w:rFonts w:cs="Arial"/>
          <w:bCs/>
        </w:rPr>
        <w:t>Artículos 4, 25, 29 y 30, de la Ley de Hacienda Mu</w:t>
      </w:r>
      <w:r w:rsidR="00520F8E">
        <w:rPr>
          <w:rFonts w:cs="Arial"/>
          <w:bCs/>
        </w:rPr>
        <w:t xml:space="preserve">nicipal del Estado de Michoacán; </w:t>
      </w:r>
      <w:r w:rsidRPr="00222666">
        <w:rPr>
          <w:rFonts w:cs="Arial"/>
          <w:bCs/>
        </w:rPr>
        <w:t>25 fracciones I, II y III, 27 fracciones IV, V y VI y 28 fracciones I, y IV del Código Fiscal Municipal del Estado de Michoacán de Ocampo.</w:t>
      </w:r>
    </w:p>
    <w:p w14:paraId="40306468" w14:textId="77777777" w:rsidR="00222666" w:rsidRPr="00222666" w:rsidRDefault="00222666" w:rsidP="00BC2BDD">
      <w:pPr>
        <w:shd w:val="clear" w:color="auto" w:fill="FFFFFF"/>
        <w:autoSpaceDE w:val="0"/>
        <w:autoSpaceDN w:val="0"/>
        <w:adjustRightInd w:val="0"/>
        <w:rPr>
          <w:rFonts w:cs="Arial"/>
          <w:bCs/>
          <w:lang w:val="es-MX"/>
        </w:rPr>
      </w:pPr>
    </w:p>
    <w:p w14:paraId="219416CA" w14:textId="24979124" w:rsidR="009A1AA7" w:rsidRPr="00565833" w:rsidRDefault="009A1AA7" w:rsidP="00BC2BDD">
      <w:pPr>
        <w:rPr>
          <w:rFonts w:cs="Arial"/>
          <w:highlight w:val="cyan"/>
        </w:rPr>
      </w:pPr>
      <w:r w:rsidRPr="008117AA">
        <w:rPr>
          <w:rFonts w:cs="Arial"/>
        </w:rPr>
        <w:t>Mediante</w:t>
      </w:r>
      <w:r>
        <w:rPr>
          <w:rFonts w:cs="Arial"/>
        </w:rPr>
        <w:t xml:space="preserve"> oficio número </w:t>
      </w:r>
      <w:r w:rsidR="00DE281B">
        <w:rPr>
          <w:rFonts w:cs="Arial"/>
          <w:b/>
        </w:rPr>
        <w:t>PRESIDENCIA/067</w:t>
      </w:r>
      <w:r w:rsidRPr="00E45715">
        <w:rPr>
          <w:rFonts w:cs="Arial"/>
          <w:b/>
        </w:rPr>
        <w:t>/2022</w:t>
      </w:r>
      <w:r w:rsidRPr="008117AA">
        <w:rPr>
          <w:rFonts w:eastAsia="Arial Unicode MS" w:cs="Arial"/>
        </w:rPr>
        <w:t xml:space="preserve"> </w:t>
      </w:r>
      <w:r>
        <w:rPr>
          <w:rFonts w:cs="Arial"/>
        </w:rPr>
        <w:t>de fecha 28</w:t>
      </w:r>
      <w:r w:rsidRPr="008117AA">
        <w:rPr>
          <w:rFonts w:cs="Arial"/>
        </w:rPr>
        <w:t xml:space="preserve"> de noviembre de 2022, </w:t>
      </w:r>
      <w:r>
        <w:rPr>
          <w:rFonts w:eastAsia="Arial Unicode MS" w:cs="Arial"/>
        </w:rPr>
        <w:t>signado por el Presidente</w:t>
      </w:r>
      <w:r w:rsidRPr="008117AA">
        <w:rPr>
          <w:rFonts w:eastAsia="Arial Unicode MS" w:cs="Arial"/>
        </w:rPr>
        <w:t xml:space="preserve"> Municipal en funciones de la </w:t>
      </w:r>
      <w:r w:rsidR="002D163E">
        <w:rPr>
          <w:rFonts w:eastAsia="Arial Unicode MS" w:cs="Arial"/>
        </w:rPr>
        <w:t>E</w:t>
      </w:r>
      <w:r w:rsidRPr="008117AA">
        <w:rPr>
          <w:rFonts w:eastAsia="Arial Unicode MS" w:cs="Arial"/>
        </w:rPr>
        <w:t xml:space="preserve">ntidad </w:t>
      </w:r>
      <w:r w:rsidR="002D163E">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493B04A5" w14:textId="77777777" w:rsidR="009A1AA7" w:rsidRDefault="009A1AA7" w:rsidP="00BC2BDD">
      <w:pPr>
        <w:rPr>
          <w:rFonts w:cs="Arial"/>
        </w:rPr>
      </w:pPr>
    </w:p>
    <w:p w14:paraId="782E0FCB" w14:textId="101D241B" w:rsidR="009A1AA7" w:rsidRPr="009A1AA7" w:rsidRDefault="009A1AA7" w:rsidP="00BC2BDD">
      <w:pPr>
        <w:rPr>
          <w:rFonts w:cs="Arial"/>
          <w:bCs/>
          <w:i/>
          <w:iCs/>
        </w:rPr>
      </w:pPr>
      <w:r w:rsidRPr="009A1AA7">
        <w:rPr>
          <w:rFonts w:cs="Arial"/>
          <w:bCs/>
          <w:i/>
          <w:iCs/>
        </w:rPr>
        <w:t>“R: En base al Art. 52 en el que la Auditoría Superior les notificará personalmente las observaciones preliminares que los impliquen, y éstos tendrán derecho a que las Entidades respectivas les faciliten y proporcionen la información necesaria para exponer sus justificaciones y aclaraciones, le informo que por el periodo del 01 de septiembre al 31 de diciembre del ejercicio 2021, se presenta evidencia en copia certificada de muestras en el que se realizaron actividades de cobro por medio de requerimientos de pago”</w:t>
      </w:r>
      <w:r w:rsidRPr="009A1AA7">
        <w:rPr>
          <w:rFonts w:cs="Arial"/>
          <w:i/>
          <w:iCs/>
        </w:rPr>
        <w:t xml:space="preserve">. </w:t>
      </w:r>
      <w:r w:rsidRPr="009A1AA7">
        <w:rPr>
          <w:rFonts w:cs="Arial"/>
          <w:i/>
        </w:rPr>
        <w:t>Anexando 26 fojas certificadas de las notificaciones a los contribuyentes sobre el adeudo del impuesto predial</w:t>
      </w:r>
      <w:r>
        <w:rPr>
          <w:rFonts w:cs="Arial"/>
          <w:i/>
        </w:rPr>
        <w:t>”</w:t>
      </w:r>
      <w:r w:rsidRPr="009A1AA7">
        <w:rPr>
          <w:rFonts w:cs="Arial"/>
          <w:i/>
          <w:iCs/>
        </w:rPr>
        <w:t>.</w:t>
      </w:r>
    </w:p>
    <w:p w14:paraId="1A20E77E" w14:textId="77777777" w:rsidR="009A1AA7" w:rsidRDefault="009A1AA7" w:rsidP="00BC2BDD">
      <w:pPr>
        <w:rPr>
          <w:rFonts w:cs="Arial"/>
        </w:rPr>
      </w:pPr>
    </w:p>
    <w:p w14:paraId="7B5D9347" w14:textId="57714393" w:rsidR="009A1AA7" w:rsidRDefault="009A1AA7" w:rsidP="00BC2BDD">
      <w:pPr>
        <w:rPr>
          <w:rFonts w:cs="Arial"/>
        </w:rPr>
      </w:pPr>
      <w:r w:rsidRPr="008117AA">
        <w:rPr>
          <w:rFonts w:cs="Arial"/>
        </w:rPr>
        <w:t xml:space="preserve">De Igual manera </w:t>
      </w:r>
      <w:r w:rsidR="00F67427">
        <w:rPr>
          <w:rFonts w:cs="Arial"/>
        </w:rPr>
        <w:t>m</w:t>
      </w:r>
      <w:r w:rsidRPr="008117AA">
        <w:rPr>
          <w:rFonts w:cs="Arial"/>
        </w:rPr>
        <w:t xml:space="preserve">ediante </w:t>
      </w:r>
      <w:r w:rsidRPr="00E83B4B">
        <w:rPr>
          <w:rFonts w:cs="Arial"/>
          <w:b/>
        </w:rPr>
        <w:t>escrito sin número</w:t>
      </w:r>
      <w:r>
        <w:rPr>
          <w:rFonts w:eastAsia="Arial" w:cs="Arial"/>
          <w:color w:val="000000"/>
        </w:rPr>
        <w:t>, de fecha 28</w:t>
      </w:r>
      <w:r w:rsidRPr="008117AA">
        <w:rPr>
          <w:rFonts w:eastAsia="Arial" w:cs="Arial"/>
          <w:color w:val="000000"/>
        </w:rPr>
        <w:t xml:space="preserve"> de noviembre de 2022</w:t>
      </w:r>
      <w:r w:rsidRPr="008117AA">
        <w:rPr>
          <w:rFonts w:cs="Arial"/>
        </w:rPr>
        <w:t>,</w:t>
      </w:r>
      <w:r>
        <w:rPr>
          <w:rFonts w:cs="Arial"/>
        </w:rPr>
        <w:t xml:space="preserve"> signado por la </w:t>
      </w:r>
      <w:r w:rsidRPr="008117AA">
        <w:rPr>
          <w:rFonts w:cs="Arial"/>
        </w:rPr>
        <w:t xml:space="preserve">Presidenta Municipal por el periodo comprendido del 1 de enero al 31  de agosto de 2021 de la </w:t>
      </w:r>
      <w:r w:rsidR="002D163E">
        <w:rPr>
          <w:rFonts w:cs="Arial"/>
        </w:rPr>
        <w:t>E</w:t>
      </w:r>
      <w:r w:rsidRPr="008117AA">
        <w:rPr>
          <w:rFonts w:cs="Arial"/>
        </w:rPr>
        <w:t xml:space="preserve">ntidad </w:t>
      </w:r>
      <w:r w:rsidR="002D163E">
        <w:rPr>
          <w:rFonts w:cs="Arial"/>
        </w:rPr>
        <w:t>F</w:t>
      </w:r>
      <w:r w:rsidRPr="008117AA">
        <w:rPr>
          <w:rFonts w:cs="Arial"/>
        </w:rPr>
        <w:t>iscalizada, presenta lo siguiente:</w:t>
      </w:r>
    </w:p>
    <w:p w14:paraId="48CBBC89" w14:textId="77777777" w:rsidR="00A80BAE" w:rsidRDefault="00A80BAE" w:rsidP="00BC2BDD">
      <w:pPr>
        <w:tabs>
          <w:tab w:val="left" w:pos="142"/>
          <w:tab w:val="left" w:pos="426"/>
        </w:tabs>
        <w:ind w:right="141"/>
        <w:rPr>
          <w:rFonts w:cs="Arial"/>
          <w:i/>
        </w:rPr>
      </w:pPr>
    </w:p>
    <w:p w14:paraId="1C36EE92" w14:textId="77777777" w:rsidR="009A1AA7" w:rsidRPr="009A1AA7" w:rsidRDefault="009A1AA7" w:rsidP="00BC2BDD">
      <w:pPr>
        <w:tabs>
          <w:tab w:val="left" w:pos="142"/>
          <w:tab w:val="left" w:pos="426"/>
        </w:tabs>
        <w:ind w:right="141"/>
        <w:rPr>
          <w:rFonts w:cs="Arial"/>
          <w:i/>
        </w:rPr>
      </w:pPr>
      <w:r w:rsidRPr="009A1AA7">
        <w:rPr>
          <w:rFonts w:cs="Arial"/>
          <w:i/>
        </w:rPr>
        <w:t>“Derivado de la pandemia generada por el Covid 19 la población del Municipio de Tuzantla, Michoacán se vio afectada severamente por la crisis sanitaria y económica que se generó por dicha enfermedad, lo que impidió por razones obvias realizar las gestiones pertinentes para su cobro, se sufrieron pérdidas humas y de empleos que imposibilitaron la ejecución de esos procedimientos.</w:t>
      </w:r>
    </w:p>
    <w:p w14:paraId="026B08CC" w14:textId="77777777" w:rsidR="009A1AA7" w:rsidRPr="009A1AA7" w:rsidRDefault="009A1AA7" w:rsidP="00BC2BDD">
      <w:pPr>
        <w:tabs>
          <w:tab w:val="left" w:pos="142"/>
          <w:tab w:val="left" w:pos="426"/>
        </w:tabs>
        <w:ind w:right="141"/>
        <w:rPr>
          <w:rFonts w:cs="Arial"/>
          <w:i/>
        </w:rPr>
      </w:pPr>
    </w:p>
    <w:p w14:paraId="5F3D1E99" w14:textId="77777777" w:rsidR="009A1AA7" w:rsidRPr="009A1AA7" w:rsidRDefault="009A1AA7" w:rsidP="00BC2BDD">
      <w:pPr>
        <w:tabs>
          <w:tab w:val="left" w:pos="142"/>
          <w:tab w:val="left" w:pos="426"/>
        </w:tabs>
        <w:ind w:right="141"/>
        <w:rPr>
          <w:rFonts w:cs="Arial"/>
          <w:i/>
        </w:rPr>
      </w:pPr>
      <w:r w:rsidRPr="009A1AA7">
        <w:rPr>
          <w:rFonts w:cs="Arial"/>
          <w:i/>
        </w:rPr>
        <w:t>A efecto de dar contestación a la observación que nos ocupa me permito entregar las pruebas documentales que se describen a continuación;</w:t>
      </w:r>
    </w:p>
    <w:p w14:paraId="46CBBF08" w14:textId="77777777" w:rsidR="009A1AA7" w:rsidRPr="009A1AA7" w:rsidRDefault="009A1AA7" w:rsidP="00BC2BDD">
      <w:pPr>
        <w:tabs>
          <w:tab w:val="left" w:pos="142"/>
          <w:tab w:val="left" w:pos="426"/>
        </w:tabs>
        <w:ind w:right="141"/>
        <w:rPr>
          <w:rFonts w:cs="Arial"/>
          <w:i/>
        </w:rPr>
      </w:pPr>
    </w:p>
    <w:p w14:paraId="7E691D40" w14:textId="2F708349" w:rsidR="009A1AA7" w:rsidRDefault="009A1AA7" w:rsidP="00BC2BDD">
      <w:pPr>
        <w:tabs>
          <w:tab w:val="left" w:pos="142"/>
          <w:tab w:val="left" w:pos="426"/>
        </w:tabs>
        <w:ind w:right="141"/>
        <w:rPr>
          <w:rFonts w:cs="Arial"/>
        </w:rPr>
      </w:pPr>
      <w:r w:rsidRPr="009A1AA7">
        <w:rPr>
          <w:rFonts w:cs="Arial"/>
          <w:i/>
        </w:rPr>
        <w:t>Se presenta aprobación del Dictamen con Proyecto de Acuerdo mediante el cual se aprueba el Proyecto del Plan Anual de Fiscalización de la Cuenta Pública de las Haciendas Municipales correspondientes al Ejercicio 2021, presentado por la Comisión Inspectora de la Auditoría Superior de Michoacán, publicado en la Gaceta Parlamentaria, el día 24 de diciembre de 2021, por el Honorable Congreso del Estado Libre y Soberano de Michoacán de Ocampo</w:t>
      </w:r>
      <w:r>
        <w:rPr>
          <w:rFonts w:cs="Arial"/>
          <w:i/>
        </w:rPr>
        <w:t>”</w:t>
      </w:r>
      <w:r w:rsidRPr="009A1AA7">
        <w:rPr>
          <w:rFonts w:cs="Arial"/>
          <w:i/>
        </w:rPr>
        <w:t>.</w:t>
      </w:r>
    </w:p>
    <w:p w14:paraId="047ACCBE" w14:textId="6470CD6C" w:rsidR="00222666" w:rsidRPr="005C3EED" w:rsidRDefault="00222666" w:rsidP="00BC2BDD">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2</w:t>
      </w:r>
      <w:r w:rsidRPr="005C3EED">
        <w:rPr>
          <w:rFonts w:cs="Arial"/>
          <w:b/>
          <w:bCs/>
          <w:color w:val="000000"/>
          <w:szCs w:val="22"/>
        </w:rPr>
        <w:t>.</w:t>
      </w:r>
    </w:p>
    <w:p w14:paraId="75019E34" w14:textId="77777777" w:rsidR="00520F8E" w:rsidRDefault="00520F8E" w:rsidP="00BC2BDD">
      <w:pPr>
        <w:rPr>
          <w:rFonts w:cs="Arial"/>
          <w:color w:val="00000A"/>
          <w:szCs w:val="22"/>
        </w:rPr>
      </w:pPr>
    </w:p>
    <w:p w14:paraId="73DD281D" w14:textId="23602DE3" w:rsidR="00222666" w:rsidRPr="002133D3" w:rsidRDefault="00222666" w:rsidP="00BC2BDD">
      <w:pPr>
        <w:spacing w:before="60"/>
        <w:rPr>
          <w:rFonts w:cs="Arial"/>
          <w:color w:val="00000A"/>
          <w:szCs w:val="22"/>
        </w:rPr>
      </w:pPr>
      <w:r w:rsidRPr="00A04F03">
        <w:rPr>
          <w:rFonts w:cs="Arial"/>
          <w:color w:val="00000A"/>
          <w:szCs w:val="22"/>
        </w:rPr>
        <w:t xml:space="preserve">Derivado de lo anterior, conforme a las pruebas ofertadas se determinó elaborar el </w:t>
      </w:r>
      <w:r w:rsidR="00D22B93">
        <w:rPr>
          <w:rFonts w:cs="Arial"/>
          <w:color w:val="00000A"/>
          <w:szCs w:val="22"/>
        </w:rPr>
        <w:t xml:space="preserve">presente </w:t>
      </w:r>
      <w:r w:rsidRPr="00A04F03">
        <w:rPr>
          <w:rFonts w:cs="Arial"/>
          <w:color w:val="00000A"/>
          <w:szCs w:val="22"/>
        </w:rPr>
        <w:t xml:space="preserve">Informe de Presuntas Irregularidades </w:t>
      </w:r>
      <w:r w:rsidR="00D22B93">
        <w:rPr>
          <w:rFonts w:cs="Arial"/>
          <w:color w:val="00000A"/>
          <w:szCs w:val="22"/>
        </w:rPr>
        <w:t>N</w:t>
      </w:r>
      <w:r w:rsidRPr="00A04F03">
        <w:rPr>
          <w:rFonts w:cs="Arial"/>
          <w:color w:val="00000A"/>
          <w:szCs w:val="22"/>
        </w:rPr>
        <w:t xml:space="preserve">úmero </w:t>
      </w:r>
      <w:r w:rsidRPr="00222666">
        <w:rPr>
          <w:rFonts w:cs="Arial"/>
          <w:b/>
          <w:bCs/>
        </w:rPr>
        <w:t>ASM/AEFM/DGPF/CP2021/AC/M099/236/IPI-0</w:t>
      </w:r>
      <w:r>
        <w:rPr>
          <w:rFonts w:cs="Arial"/>
          <w:b/>
          <w:bCs/>
        </w:rPr>
        <w:t>2</w:t>
      </w:r>
      <w:r w:rsidRPr="00A04F03">
        <w:rPr>
          <w:rFonts w:cs="Arial"/>
          <w:color w:val="00000A"/>
          <w:szCs w:val="22"/>
        </w:rPr>
        <w:t>, el cual será turnado a la Autoridad Investigadora de este Órgano Técnico, para su trámite correspondiente.</w:t>
      </w:r>
    </w:p>
    <w:p w14:paraId="3A253C73" w14:textId="77777777" w:rsidR="00A00CC7" w:rsidRDefault="00A00CC7" w:rsidP="00BC2BDD">
      <w:pPr>
        <w:rPr>
          <w:rFonts w:cs="Arial"/>
          <w:bCs/>
          <w:szCs w:val="22"/>
        </w:rPr>
      </w:pPr>
    </w:p>
    <w:p w14:paraId="19593D64" w14:textId="77777777" w:rsidR="00B6357D" w:rsidRDefault="00B6357D" w:rsidP="00BC2BDD">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0F94D344" w14:textId="77777777" w:rsidR="00B6357D" w:rsidRDefault="00B6357D" w:rsidP="00BC2BDD">
      <w:pPr>
        <w:rPr>
          <w:rFonts w:cs="Arial"/>
          <w:bCs/>
          <w:szCs w:val="22"/>
        </w:rPr>
      </w:pPr>
    </w:p>
    <w:p w14:paraId="5B798914" w14:textId="772DA156" w:rsidR="00B6357D" w:rsidRPr="005A0E16" w:rsidRDefault="00B6357D" w:rsidP="00BC2BDD">
      <w:pPr>
        <w:rPr>
          <w:szCs w:val="22"/>
        </w:rPr>
      </w:pPr>
      <w:r w:rsidRPr="00EB5930">
        <w:rPr>
          <w:rFonts w:cs="Arial"/>
          <w:b/>
          <w:szCs w:val="22"/>
        </w:rPr>
        <w:t>3.1.</w:t>
      </w:r>
      <w:r w:rsidRPr="004C2FAA">
        <w:rPr>
          <w:rFonts w:cs="Arial"/>
          <w:bCs/>
          <w:szCs w:val="22"/>
        </w:rPr>
        <w:t xml:space="preserve"> </w:t>
      </w:r>
      <w:r w:rsidR="005A0E16">
        <w:rPr>
          <w:rFonts w:cs="Arial"/>
          <w:bCs/>
          <w:szCs w:val="22"/>
        </w:rPr>
        <w:t>Se v</w:t>
      </w:r>
      <w:r w:rsidRPr="00F33EE4">
        <w:rPr>
          <w:rFonts w:cs="Arial"/>
          <w:bCs/>
          <w:szCs w:val="22"/>
        </w:rPr>
        <w:t>erific</w:t>
      </w:r>
      <w:r w:rsidR="005A0E16">
        <w:rPr>
          <w:rFonts w:cs="Arial"/>
          <w:bCs/>
          <w:szCs w:val="22"/>
        </w:rPr>
        <w:t>ó</w:t>
      </w:r>
      <w:r w:rsidRPr="00F33EE4">
        <w:rPr>
          <w:rFonts w:cs="Arial"/>
          <w:bCs/>
          <w:szCs w:val="22"/>
        </w:rPr>
        <w:t xml:space="preserve">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sidR="00E32894">
        <w:rPr>
          <w:rFonts w:cs="Arial"/>
          <w:bCs/>
          <w:szCs w:val="22"/>
        </w:rPr>
        <w:t xml:space="preserve">, </w:t>
      </w:r>
      <w:r w:rsidR="00E32894">
        <w:rPr>
          <w:szCs w:val="22"/>
        </w:rPr>
        <w:t>por lo que no se detectaron irregularidades que presuman la existencia de conductas, actos, hechos u omisiones; en consecuencia, no se generaron observaciones preliminares.</w:t>
      </w:r>
    </w:p>
    <w:p w14:paraId="1F42C5D3" w14:textId="77777777" w:rsidR="00222666" w:rsidRPr="00C56167" w:rsidRDefault="00222666" w:rsidP="00BC2BDD">
      <w:pPr>
        <w:tabs>
          <w:tab w:val="left" w:pos="142"/>
          <w:tab w:val="left" w:pos="426"/>
        </w:tabs>
        <w:ind w:right="141"/>
        <w:rPr>
          <w:rFonts w:cs="Arial"/>
        </w:rPr>
      </w:pPr>
    </w:p>
    <w:p w14:paraId="6F11E206" w14:textId="77777777" w:rsidR="00153C30" w:rsidRDefault="00B6357D" w:rsidP="00153C30">
      <w:pPr>
        <w:rPr>
          <w:rFonts w:cs="Arial"/>
          <w:b/>
          <w:bCs/>
          <w:szCs w:val="22"/>
        </w:rPr>
      </w:pPr>
      <w:r w:rsidRPr="00EB5930">
        <w:rPr>
          <w:rFonts w:cs="Arial"/>
          <w:b/>
          <w:szCs w:val="22"/>
        </w:rPr>
        <w:t>3.</w:t>
      </w:r>
      <w:r w:rsidR="001F4FC7">
        <w:rPr>
          <w:rFonts w:cs="Arial"/>
          <w:b/>
          <w:szCs w:val="22"/>
        </w:rPr>
        <w:t>2</w:t>
      </w:r>
      <w:r w:rsidRPr="00EB5930">
        <w:rPr>
          <w:rFonts w:cs="Arial"/>
          <w:b/>
          <w:szCs w:val="22"/>
        </w:rPr>
        <w:t>.</w:t>
      </w:r>
      <w:r w:rsidRPr="004C2FAA">
        <w:rPr>
          <w:rFonts w:cs="Arial"/>
          <w:bCs/>
          <w:szCs w:val="22"/>
        </w:rPr>
        <w:t xml:space="preserve"> </w:t>
      </w:r>
      <w:r w:rsidR="00153C30" w:rsidRPr="00331DBB">
        <w:rPr>
          <w:rFonts w:cs="Arial"/>
          <w:b/>
          <w:szCs w:val="22"/>
        </w:rPr>
        <w:t xml:space="preserve">Observación Preliminar número </w:t>
      </w:r>
      <w:r w:rsidR="00153C30" w:rsidRPr="00331DBB">
        <w:rPr>
          <w:rFonts w:cs="Arial"/>
          <w:b/>
          <w:bCs/>
          <w:szCs w:val="22"/>
        </w:rPr>
        <w:t>0</w:t>
      </w:r>
      <w:r w:rsidR="00153C30">
        <w:rPr>
          <w:rFonts w:cs="Arial"/>
          <w:b/>
          <w:bCs/>
          <w:szCs w:val="22"/>
        </w:rPr>
        <w:t>3</w:t>
      </w:r>
    </w:p>
    <w:p w14:paraId="1C18F2D3" w14:textId="77777777" w:rsidR="00153C30" w:rsidRDefault="00153C30" w:rsidP="00153C30">
      <w:pPr>
        <w:rPr>
          <w:rFonts w:cs="Arial"/>
          <w:b/>
          <w:bCs/>
          <w:szCs w:val="22"/>
        </w:rPr>
      </w:pPr>
    </w:p>
    <w:p w14:paraId="042838D6" w14:textId="77777777" w:rsidR="00153C30" w:rsidRPr="00C56167" w:rsidRDefault="00153C30" w:rsidP="00153C30">
      <w:pPr>
        <w:rPr>
          <w:rFonts w:cs="Arial"/>
        </w:rPr>
      </w:pPr>
      <w:r w:rsidRPr="00C56167">
        <w:rPr>
          <w:rFonts w:cs="Arial"/>
        </w:rPr>
        <w:t>De la revisión y análisis a los registros contables y a la documentación e información proporcionada para el desarrollo de la fiscalización relativa al expediente fiscal, se conoció que no existe evidencia haber presentado y enterado las declaraciones de los meses de enero a agosto y la anual del Impuesto sobre Erogaciones por Remuneraciones al Trabajo Personal Subordinado (3% sobre nómina), correspondientes al ejercicio fiscal 2021</w:t>
      </w:r>
      <w:r>
        <w:rPr>
          <w:rFonts w:cs="Arial"/>
        </w:rPr>
        <w:t>.</w:t>
      </w:r>
    </w:p>
    <w:p w14:paraId="1619155A" w14:textId="77777777" w:rsidR="00153C30" w:rsidRPr="00222666" w:rsidRDefault="00153C30" w:rsidP="00153C30">
      <w:pPr>
        <w:rPr>
          <w:rFonts w:cs="Arial"/>
          <w:szCs w:val="22"/>
        </w:rPr>
      </w:pPr>
    </w:p>
    <w:p w14:paraId="5B54EC98" w14:textId="77777777" w:rsidR="00153C30" w:rsidRDefault="00153C30" w:rsidP="00153C30">
      <w:pPr>
        <w:rPr>
          <w:rFonts w:cs="Arial"/>
          <w:b/>
          <w:color w:val="00000A"/>
          <w:szCs w:val="22"/>
        </w:rPr>
      </w:pPr>
      <w:r>
        <w:rPr>
          <w:rFonts w:cs="Arial"/>
          <w:b/>
          <w:szCs w:val="22"/>
        </w:rPr>
        <w:t>Disposiciones Jurídicas Incumplidas.</w:t>
      </w:r>
    </w:p>
    <w:p w14:paraId="4FC124B2" w14:textId="77777777" w:rsidR="00785F03" w:rsidRDefault="00785F03" w:rsidP="00153C30">
      <w:pPr>
        <w:rPr>
          <w:rFonts w:cs="Arial"/>
          <w:szCs w:val="22"/>
        </w:rPr>
      </w:pPr>
    </w:p>
    <w:p w14:paraId="64056752" w14:textId="77777777" w:rsidR="00153C30" w:rsidRDefault="00153C30" w:rsidP="00153C30">
      <w:pPr>
        <w:rPr>
          <w:rFonts w:cs="Arial"/>
          <w:szCs w:val="22"/>
        </w:rPr>
      </w:pPr>
      <w:r w:rsidRPr="00C56167">
        <w:rPr>
          <w:rFonts w:cs="Arial"/>
          <w:szCs w:val="22"/>
        </w:rPr>
        <w:t>Artículos 21, 22, 23 párrafo primero, 24 y 26 de la Ley de Hacienda del Estado de Michoacán de Ocampo</w:t>
      </w:r>
      <w:r>
        <w:rPr>
          <w:rFonts w:cs="Arial"/>
          <w:szCs w:val="22"/>
        </w:rPr>
        <w:t>.</w:t>
      </w:r>
    </w:p>
    <w:p w14:paraId="3E59A867" w14:textId="77777777" w:rsidR="00153C30" w:rsidRDefault="00153C30" w:rsidP="00153C30">
      <w:pPr>
        <w:rPr>
          <w:rFonts w:cs="Arial"/>
          <w:szCs w:val="22"/>
        </w:rPr>
      </w:pPr>
    </w:p>
    <w:p w14:paraId="109E5BAD" w14:textId="77777777" w:rsidR="00153C30" w:rsidRPr="00565833" w:rsidRDefault="00153C30" w:rsidP="00153C30">
      <w:pPr>
        <w:rPr>
          <w:rFonts w:cs="Arial"/>
          <w:highlight w:val="cyan"/>
        </w:rPr>
      </w:pPr>
      <w:r w:rsidRPr="008117AA">
        <w:rPr>
          <w:rFonts w:cs="Arial"/>
        </w:rPr>
        <w:t>Mediante</w:t>
      </w:r>
      <w:r>
        <w:rPr>
          <w:rFonts w:cs="Arial"/>
        </w:rPr>
        <w:t xml:space="preserve"> oficio número </w:t>
      </w:r>
      <w:r>
        <w:rPr>
          <w:rFonts w:cs="Arial"/>
          <w:b/>
        </w:rPr>
        <w:t>PRESIDENCIA/067</w:t>
      </w:r>
      <w:r w:rsidRPr="00E45715">
        <w:rPr>
          <w:rFonts w:cs="Arial"/>
          <w:b/>
        </w:rPr>
        <w:t>/2022</w:t>
      </w:r>
      <w:r w:rsidRPr="008117AA">
        <w:rPr>
          <w:rFonts w:eastAsia="Arial Unicode MS" w:cs="Arial"/>
        </w:rPr>
        <w:t xml:space="preserve"> </w:t>
      </w:r>
      <w:r>
        <w:rPr>
          <w:rFonts w:cs="Arial"/>
        </w:rPr>
        <w:t>de fecha 28</w:t>
      </w:r>
      <w:r w:rsidRPr="008117AA">
        <w:rPr>
          <w:rFonts w:cs="Arial"/>
        </w:rPr>
        <w:t xml:space="preserve"> de noviembre de 2022, </w:t>
      </w:r>
      <w:r>
        <w:rPr>
          <w:rFonts w:eastAsia="Arial Unicode MS" w:cs="Arial"/>
        </w:rPr>
        <w:t>signado por el Presidente</w:t>
      </w:r>
      <w:r w:rsidRPr="008117AA">
        <w:rPr>
          <w:rFonts w:eastAsia="Arial Unicode MS" w:cs="Arial"/>
        </w:rPr>
        <w:t xml:space="preserve"> Municipal en funciones de la </w:t>
      </w:r>
      <w:r>
        <w:rPr>
          <w:rFonts w:eastAsia="Arial Unicode MS" w:cs="Arial"/>
        </w:rPr>
        <w:t>E</w:t>
      </w:r>
      <w:r w:rsidRPr="008117AA">
        <w:rPr>
          <w:rFonts w:eastAsia="Arial Unicode MS" w:cs="Arial"/>
        </w:rPr>
        <w:t xml:space="preserve">ntidad </w:t>
      </w:r>
      <w:r>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243CCB79" w14:textId="77777777" w:rsidR="00153C30" w:rsidRDefault="00153C30" w:rsidP="00153C30">
      <w:pPr>
        <w:rPr>
          <w:rFonts w:cs="Arial"/>
          <w:bCs/>
          <w:i/>
          <w:iCs/>
        </w:rPr>
      </w:pPr>
    </w:p>
    <w:p w14:paraId="262FB0AD" w14:textId="77777777" w:rsidR="00153C30" w:rsidRPr="00631EE9" w:rsidRDefault="00153C30" w:rsidP="00153C30">
      <w:pPr>
        <w:rPr>
          <w:rFonts w:cs="Arial"/>
          <w:bCs/>
          <w:i/>
          <w:iCs/>
        </w:rPr>
      </w:pPr>
      <w:r w:rsidRPr="00631EE9">
        <w:rPr>
          <w:rFonts w:cs="Arial"/>
          <w:bCs/>
          <w:i/>
          <w:iCs/>
        </w:rPr>
        <w:t xml:space="preserve">“R. En base al Art. 52 en el que la Auditoría Superior les notificará personalmente las observaciones preliminares que los impliquen, y éstos tendrán derecho a que las Entidades respectivas les faciliten y proporcionen la información necesaria para exponer sus </w:t>
      </w:r>
      <w:r w:rsidRPr="00631EE9">
        <w:rPr>
          <w:rFonts w:cs="Arial"/>
          <w:bCs/>
          <w:i/>
          <w:iCs/>
        </w:rPr>
        <w:lastRenderedPageBreak/>
        <w:t>justificaciones y aclaraciones, le informo que dicha información corresponde al periodo de la administración con periodo 01 de septiembre de 2018 al 31 de agosto del 2021, no fueron presentadas las declaraciones provisionales de los meses de enero al mes de agosto motivo por el cual no fue posible presentar la declaración anual, de tal manera que me deslindo de responsabilidad en virtud de que mis funciones entraron en vigor el 01 de septiembre del ejercicio 2021”.</w:t>
      </w:r>
    </w:p>
    <w:p w14:paraId="0E999280" w14:textId="77777777" w:rsidR="00153C30" w:rsidRDefault="00153C30" w:rsidP="00153C30">
      <w:pPr>
        <w:rPr>
          <w:rFonts w:cs="Arial"/>
        </w:rPr>
      </w:pPr>
    </w:p>
    <w:p w14:paraId="3495EE13" w14:textId="77777777" w:rsidR="00153C30" w:rsidRDefault="00153C30" w:rsidP="00153C30">
      <w:pPr>
        <w:rPr>
          <w:rFonts w:cs="Arial"/>
        </w:rPr>
      </w:pPr>
      <w:r w:rsidRPr="008117AA">
        <w:rPr>
          <w:rFonts w:cs="Arial"/>
        </w:rPr>
        <w:t xml:space="preserve">De Igual manera </w:t>
      </w:r>
      <w:r>
        <w:rPr>
          <w:rFonts w:cs="Arial"/>
        </w:rPr>
        <w:t>m</w:t>
      </w:r>
      <w:r w:rsidRPr="008117AA">
        <w:rPr>
          <w:rFonts w:cs="Arial"/>
        </w:rPr>
        <w:t xml:space="preserve">ediante </w:t>
      </w:r>
      <w:r w:rsidRPr="00E83B4B">
        <w:rPr>
          <w:rFonts w:cs="Arial"/>
          <w:b/>
        </w:rPr>
        <w:t>escrito sin número</w:t>
      </w:r>
      <w:r>
        <w:rPr>
          <w:rFonts w:eastAsia="Arial" w:cs="Arial"/>
          <w:color w:val="000000"/>
        </w:rPr>
        <w:t>, de fecha 28</w:t>
      </w:r>
      <w:r w:rsidRPr="008117AA">
        <w:rPr>
          <w:rFonts w:eastAsia="Arial" w:cs="Arial"/>
          <w:color w:val="000000"/>
        </w:rPr>
        <w:t xml:space="preserve"> de noviembre de 2022</w:t>
      </w:r>
      <w:r w:rsidRPr="008117AA">
        <w:rPr>
          <w:rFonts w:cs="Arial"/>
        </w:rPr>
        <w:t>,</w:t>
      </w:r>
      <w:r>
        <w:rPr>
          <w:rFonts w:cs="Arial"/>
        </w:rPr>
        <w:t xml:space="preserve"> signado por la </w:t>
      </w:r>
      <w:r w:rsidRPr="008117AA">
        <w:rPr>
          <w:rFonts w:cs="Arial"/>
        </w:rPr>
        <w:t xml:space="preserve">Presidenta Municipal por el periodo comprendido del 1 de enero al 31  de agosto de 2021 de la </w:t>
      </w:r>
      <w:r>
        <w:rPr>
          <w:rFonts w:cs="Arial"/>
        </w:rPr>
        <w:t>E</w:t>
      </w:r>
      <w:r w:rsidRPr="008117AA">
        <w:rPr>
          <w:rFonts w:cs="Arial"/>
        </w:rPr>
        <w:t xml:space="preserve">ntidad </w:t>
      </w:r>
      <w:r>
        <w:rPr>
          <w:rFonts w:cs="Arial"/>
        </w:rPr>
        <w:t>F</w:t>
      </w:r>
      <w:r w:rsidRPr="008117AA">
        <w:rPr>
          <w:rFonts w:cs="Arial"/>
        </w:rPr>
        <w:t>iscalizada, presenta lo siguiente:</w:t>
      </w:r>
    </w:p>
    <w:p w14:paraId="76DB23DE" w14:textId="77777777" w:rsidR="00153C30" w:rsidRDefault="00153C30" w:rsidP="00153C30">
      <w:pPr>
        <w:tabs>
          <w:tab w:val="left" w:pos="142"/>
          <w:tab w:val="left" w:pos="426"/>
        </w:tabs>
        <w:ind w:right="141"/>
        <w:rPr>
          <w:rFonts w:cs="Arial"/>
        </w:rPr>
      </w:pPr>
    </w:p>
    <w:p w14:paraId="4FFBFB1A" w14:textId="77777777" w:rsidR="00153C30" w:rsidRPr="00631EE9" w:rsidRDefault="00153C30" w:rsidP="00153C30">
      <w:pPr>
        <w:tabs>
          <w:tab w:val="left" w:pos="142"/>
          <w:tab w:val="left" w:pos="426"/>
        </w:tabs>
        <w:ind w:right="141"/>
        <w:rPr>
          <w:rFonts w:cs="Arial"/>
          <w:i/>
          <w:iCs/>
        </w:rPr>
      </w:pPr>
      <w:r w:rsidRPr="00631EE9">
        <w:rPr>
          <w:rFonts w:cs="Arial"/>
          <w:i/>
          <w:iCs/>
        </w:rPr>
        <w:t>“A efecto de dar contestación a la observación que nos ocupa me permito entregar las pruebas documentales que se describen a continuación;</w:t>
      </w:r>
    </w:p>
    <w:p w14:paraId="10DCED3D" w14:textId="77777777" w:rsidR="00153C30" w:rsidRPr="00631EE9" w:rsidRDefault="00153C30" w:rsidP="00153C30">
      <w:pPr>
        <w:tabs>
          <w:tab w:val="left" w:pos="142"/>
          <w:tab w:val="left" w:pos="426"/>
        </w:tabs>
        <w:ind w:right="141"/>
        <w:rPr>
          <w:rFonts w:cs="Arial"/>
          <w:i/>
          <w:iCs/>
        </w:rPr>
      </w:pPr>
    </w:p>
    <w:p w14:paraId="0685FA01" w14:textId="77777777" w:rsidR="00153C30" w:rsidRDefault="00153C30" w:rsidP="00153C30">
      <w:pPr>
        <w:tabs>
          <w:tab w:val="left" w:pos="142"/>
          <w:tab w:val="left" w:pos="426"/>
        </w:tabs>
        <w:ind w:right="141"/>
        <w:rPr>
          <w:rFonts w:cs="Arial"/>
          <w:i/>
          <w:iCs/>
        </w:rPr>
      </w:pPr>
      <w:r w:rsidRPr="00631EE9">
        <w:rPr>
          <w:rFonts w:cs="Arial"/>
          <w:i/>
          <w:iCs/>
        </w:rPr>
        <w:t>Se presenta aprobación del Dictamen con Proyecto de Acuerdo mediante el cual se aprueba el Proyecto del Plan Anual de Fiscalización de la Cuenta Pública de las Haciendas Municipales correspondientes al Ejercicio 2021, presentado por la Comisión Inspectora de la Auditoría Superior de Michoacán, publicado en la Gaceta Parlamentaria, el día 24 de diciembre de 2021, por el Honorable Congreso del Estado Libre y Soberano de Michoacán de Ocampo.</w:t>
      </w:r>
    </w:p>
    <w:p w14:paraId="5CD4BEB8" w14:textId="77777777" w:rsidR="00153C30" w:rsidRDefault="00153C30" w:rsidP="00153C30">
      <w:pPr>
        <w:tabs>
          <w:tab w:val="left" w:pos="10022"/>
        </w:tabs>
        <w:rPr>
          <w:rFonts w:cs="Arial"/>
          <w:color w:val="000000"/>
          <w:szCs w:val="22"/>
        </w:rPr>
      </w:pPr>
    </w:p>
    <w:p w14:paraId="68A5882F" w14:textId="77777777" w:rsidR="00153C30" w:rsidRPr="005C3EED" w:rsidRDefault="00153C30" w:rsidP="00153C30">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3</w:t>
      </w:r>
      <w:r w:rsidRPr="005C3EED">
        <w:rPr>
          <w:rFonts w:cs="Arial"/>
          <w:b/>
          <w:bCs/>
          <w:color w:val="000000"/>
          <w:szCs w:val="22"/>
        </w:rPr>
        <w:t>.</w:t>
      </w:r>
    </w:p>
    <w:p w14:paraId="3FA99841" w14:textId="77777777" w:rsidR="00785F03" w:rsidRDefault="00785F03" w:rsidP="00153C30">
      <w:pPr>
        <w:rPr>
          <w:rFonts w:cs="Arial"/>
          <w:color w:val="00000A"/>
          <w:szCs w:val="22"/>
        </w:rPr>
      </w:pPr>
    </w:p>
    <w:p w14:paraId="7556D56C" w14:textId="41E881E6" w:rsidR="00153C30" w:rsidRDefault="00153C30" w:rsidP="00153C30">
      <w:pPr>
        <w:rPr>
          <w:rFonts w:cs="Arial"/>
          <w:bCs/>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222666">
        <w:rPr>
          <w:rFonts w:cs="Arial"/>
          <w:b/>
          <w:bCs/>
        </w:rPr>
        <w:t>ASM/AEFM/DGPF/CP2021/AC/M099/236/IPI-0</w:t>
      </w:r>
      <w:r>
        <w:rPr>
          <w:rFonts w:cs="Arial"/>
          <w:b/>
          <w:bCs/>
        </w:rPr>
        <w:t>3</w:t>
      </w:r>
      <w:r w:rsidRPr="00A04F03">
        <w:rPr>
          <w:rFonts w:cs="Arial"/>
          <w:color w:val="00000A"/>
          <w:szCs w:val="22"/>
        </w:rPr>
        <w:t>, el cual será turnado a la Autoridad Investigadora de este Órgano Técnico, para su trámite correspondiente.</w:t>
      </w:r>
    </w:p>
    <w:p w14:paraId="48B6E2EC" w14:textId="0FCC1B37" w:rsidR="00B6357D" w:rsidRDefault="00B6357D" w:rsidP="00BC2BDD">
      <w:pPr>
        <w:rPr>
          <w:rFonts w:cs="Arial"/>
          <w:bCs/>
          <w:szCs w:val="22"/>
        </w:rPr>
      </w:pPr>
    </w:p>
    <w:p w14:paraId="5892F5C2" w14:textId="7ADA5208" w:rsidR="00A80BAE" w:rsidRDefault="00A80BAE" w:rsidP="00BC2BDD">
      <w:pPr>
        <w:rPr>
          <w:szCs w:val="22"/>
        </w:rPr>
      </w:pPr>
      <w:r w:rsidRPr="00A80BAE">
        <w:rPr>
          <w:rFonts w:cs="Arial"/>
          <w:b/>
          <w:bCs/>
          <w:szCs w:val="22"/>
        </w:rPr>
        <w:t>3.3.</w:t>
      </w:r>
      <w:r>
        <w:rPr>
          <w:rFonts w:cs="Arial"/>
          <w:bCs/>
          <w:szCs w:val="22"/>
        </w:rPr>
        <w:t xml:space="preserve"> Se verificó que se hayan suscrito los contratos del personal eventual, así como que los pagos se hayan realizado conforme a éstos, </w:t>
      </w:r>
      <w:r>
        <w:rPr>
          <w:szCs w:val="22"/>
        </w:rPr>
        <w:t>por lo que no se detectaron irregularidades que presuman la existencia de conductas, actos, hechos u omisiones; en consecuencia, no se generaron observaciones preliminares.</w:t>
      </w:r>
    </w:p>
    <w:p w14:paraId="051208E9" w14:textId="77777777" w:rsidR="00A80BAE" w:rsidRDefault="00A80BAE" w:rsidP="00BC2BDD">
      <w:pPr>
        <w:rPr>
          <w:rFonts w:cs="Arial"/>
          <w:bCs/>
          <w:szCs w:val="22"/>
        </w:rPr>
      </w:pPr>
    </w:p>
    <w:p w14:paraId="1C24E056" w14:textId="21096BF7" w:rsidR="00B6357D" w:rsidRDefault="00A80BAE" w:rsidP="00BC2BDD">
      <w:pPr>
        <w:rPr>
          <w:szCs w:val="22"/>
        </w:rPr>
      </w:pPr>
      <w:r>
        <w:rPr>
          <w:rFonts w:cs="Arial"/>
          <w:b/>
          <w:szCs w:val="22"/>
        </w:rPr>
        <w:t>3.4</w:t>
      </w:r>
      <w:r w:rsidR="00B6357D" w:rsidRPr="00EB5930">
        <w:rPr>
          <w:rFonts w:cs="Arial"/>
          <w:b/>
          <w:szCs w:val="22"/>
        </w:rPr>
        <w:t>.</w:t>
      </w:r>
      <w:r w:rsidR="00B6357D" w:rsidRPr="004C2FAA">
        <w:rPr>
          <w:rFonts w:cs="Arial"/>
          <w:szCs w:val="22"/>
        </w:rPr>
        <w:t xml:space="preserve"> </w:t>
      </w:r>
      <w:r w:rsidR="00E32894">
        <w:rPr>
          <w:rFonts w:cs="Arial"/>
          <w:szCs w:val="22"/>
        </w:rPr>
        <w:t>Se v</w:t>
      </w:r>
      <w:r w:rsidR="00B6357D" w:rsidRPr="00E469A9">
        <w:rPr>
          <w:rFonts w:cs="Arial"/>
          <w:szCs w:val="22"/>
        </w:rPr>
        <w:t>erific</w:t>
      </w:r>
      <w:r w:rsidR="00E32894">
        <w:rPr>
          <w:rFonts w:cs="Arial"/>
          <w:szCs w:val="22"/>
        </w:rPr>
        <w:t>ó</w:t>
      </w:r>
      <w:r w:rsidR="00B6357D" w:rsidRPr="00E469A9">
        <w:rPr>
          <w:rFonts w:cs="Arial"/>
          <w:szCs w:val="22"/>
        </w:rPr>
        <w:t xml:space="preserve"> la existencia física del personal seleccionado para la revisión documental y, </w:t>
      </w:r>
      <w:r w:rsidR="00E32894">
        <w:rPr>
          <w:rFonts w:cs="Arial"/>
          <w:szCs w:val="22"/>
        </w:rPr>
        <w:t>se</w:t>
      </w:r>
      <w:r w:rsidR="00B6357D" w:rsidRPr="00E469A9">
        <w:rPr>
          <w:rFonts w:cs="Arial"/>
          <w:szCs w:val="22"/>
        </w:rPr>
        <w:t xml:space="preserve"> solicit</w:t>
      </w:r>
      <w:r w:rsidR="00E32894">
        <w:rPr>
          <w:rFonts w:cs="Arial"/>
          <w:szCs w:val="22"/>
        </w:rPr>
        <w:t>ó</w:t>
      </w:r>
      <w:r w:rsidR="00B6357D" w:rsidRPr="00E469A9">
        <w:rPr>
          <w:rFonts w:cs="Arial"/>
          <w:szCs w:val="22"/>
        </w:rPr>
        <w:t xml:space="preserve"> las justificaciones correspondientes</w:t>
      </w:r>
      <w:r w:rsidR="00E32894">
        <w:rPr>
          <w:rFonts w:cs="Arial"/>
          <w:szCs w:val="22"/>
        </w:rPr>
        <w:t xml:space="preserve">, </w:t>
      </w:r>
      <w:r w:rsidR="00E32894">
        <w:rPr>
          <w:szCs w:val="22"/>
        </w:rPr>
        <w:t xml:space="preserve">por lo que no se detectaron irregularidades </w:t>
      </w:r>
      <w:r w:rsidR="00E32894">
        <w:rPr>
          <w:szCs w:val="22"/>
        </w:rPr>
        <w:lastRenderedPageBreak/>
        <w:t>que presuman la existencia de conductas, actos, hechos u omisiones; en consecuencia, no se generaron observaciones preliminares.</w:t>
      </w:r>
    </w:p>
    <w:p w14:paraId="47220A77" w14:textId="77777777" w:rsidR="00E32894" w:rsidRDefault="00E32894" w:rsidP="00BC2BDD">
      <w:pPr>
        <w:rPr>
          <w:rFonts w:cs="Arial"/>
          <w:szCs w:val="22"/>
        </w:rPr>
      </w:pPr>
    </w:p>
    <w:p w14:paraId="328A3CD4" w14:textId="18FF866B" w:rsidR="00B6357D" w:rsidRDefault="00A80BAE" w:rsidP="00BC2BDD">
      <w:pPr>
        <w:rPr>
          <w:szCs w:val="22"/>
        </w:rPr>
      </w:pPr>
      <w:r>
        <w:rPr>
          <w:rFonts w:cs="Arial"/>
          <w:b/>
          <w:bCs/>
          <w:szCs w:val="22"/>
        </w:rPr>
        <w:t>3.5</w:t>
      </w:r>
      <w:r w:rsidR="00B6357D" w:rsidRPr="00EB5930">
        <w:rPr>
          <w:rFonts w:cs="Arial"/>
          <w:b/>
          <w:bCs/>
          <w:szCs w:val="22"/>
        </w:rPr>
        <w:t>.</w:t>
      </w:r>
      <w:r w:rsidR="00B6357D" w:rsidRPr="004C2FAA">
        <w:rPr>
          <w:rFonts w:cs="Arial"/>
          <w:szCs w:val="22"/>
        </w:rPr>
        <w:t xml:space="preserve"> </w:t>
      </w:r>
      <w:r w:rsidR="00E32894">
        <w:rPr>
          <w:rFonts w:cs="Arial"/>
          <w:szCs w:val="22"/>
        </w:rPr>
        <w:t>Se c</w:t>
      </w:r>
      <w:r w:rsidR="00B6357D" w:rsidRPr="00E469A9">
        <w:rPr>
          <w:rFonts w:cs="Arial"/>
          <w:szCs w:val="22"/>
        </w:rPr>
        <w:t>orrobor</w:t>
      </w:r>
      <w:r w:rsidR="00E32894">
        <w:rPr>
          <w:rFonts w:cs="Arial"/>
          <w:szCs w:val="22"/>
        </w:rPr>
        <w:t>ó</w:t>
      </w:r>
      <w:r w:rsidR="00B6357D" w:rsidRPr="00E469A9">
        <w:rPr>
          <w:rFonts w:cs="Arial"/>
          <w:szCs w:val="22"/>
        </w:rPr>
        <w:t xml:space="preserve"> que no se incrementó el presupuesto en materia de Servicios Personales, de lo originalmente establecido en el presupuesto</w:t>
      </w:r>
      <w:r w:rsidR="00E32894">
        <w:rPr>
          <w:rFonts w:cs="Arial"/>
          <w:szCs w:val="22"/>
        </w:rPr>
        <w:t xml:space="preserve">, </w:t>
      </w:r>
      <w:r w:rsidR="00E32894">
        <w:rPr>
          <w:szCs w:val="22"/>
        </w:rPr>
        <w:t>por lo que no se detectaron irregularidades que presuman la existencia de conductas, actos, hechos u omisiones; en consecuencia, no se generaron observaciones preliminares.</w:t>
      </w:r>
    </w:p>
    <w:p w14:paraId="386483BC" w14:textId="77777777" w:rsidR="00E32894" w:rsidRDefault="00E32894" w:rsidP="00BC2BDD">
      <w:pPr>
        <w:rPr>
          <w:rFonts w:cs="Arial"/>
          <w:szCs w:val="22"/>
        </w:rPr>
      </w:pPr>
    </w:p>
    <w:p w14:paraId="166D961E" w14:textId="78CFD7B3" w:rsidR="00B6357D" w:rsidRDefault="00A80BAE" w:rsidP="00BC2BDD">
      <w:pPr>
        <w:rPr>
          <w:szCs w:val="22"/>
        </w:rPr>
      </w:pPr>
      <w:r>
        <w:rPr>
          <w:rFonts w:cs="Arial"/>
          <w:b/>
          <w:bCs/>
          <w:szCs w:val="22"/>
        </w:rPr>
        <w:t>3.6</w:t>
      </w:r>
      <w:r w:rsidR="00B6357D" w:rsidRPr="00EB5930">
        <w:rPr>
          <w:rFonts w:cs="Arial"/>
          <w:b/>
          <w:bCs/>
          <w:szCs w:val="22"/>
        </w:rPr>
        <w:t>.</w:t>
      </w:r>
      <w:r w:rsidR="00B6357D" w:rsidRPr="004C2FAA">
        <w:rPr>
          <w:rFonts w:cs="Arial"/>
          <w:szCs w:val="22"/>
        </w:rPr>
        <w:t xml:space="preserve"> </w:t>
      </w:r>
      <w:r w:rsidR="00E32894">
        <w:rPr>
          <w:rFonts w:cs="Arial"/>
          <w:szCs w:val="22"/>
        </w:rPr>
        <w:t xml:space="preserve">Se </w:t>
      </w:r>
      <w:r w:rsidR="00520F8E">
        <w:rPr>
          <w:rFonts w:cs="Arial"/>
          <w:szCs w:val="22"/>
        </w:rPr>
        <w:t>cons</w:t>
      </w:r>
      <w:r w:rsidR="00520F8E" w:rsidRPr="00E469A9">
        <w:rPr>
          <w:rFonts w:cs="Arial"/>
          <w:szCs w:val="22"/>
        </w:rPr>
        <w:t>tat</w:t>
      </w:r>
      <w:r w:rsidR="00520F8E">
        <w:rPr>
          <w:rFonts w:cs="Arial"/>
          <w:szCs w:val="22"/>
        </w:rPr>
        <w:t>ó</w:t>
      </w:r>
      <w:r w:rsidR="00B6357D" w:rsidRPr="00E469A9">
        <w:rPr>
          <w:rFonts w:cs="Arial"/>
          <w:szCs w:val="22"/>
        </w:rPr>
        <w:t xml:space="preserve"> que en el presupuesto de la Entidad Fiscalizada no exceda más del 3</w:t>
      </w:r>
      <w:r w:rsidR="00A56992">
        <w:rPr>
          <w:rFonts w:cs="Arial"/>
          <w:szCs w:val="22"/>
        </w:rPr>
        <w:t xml:space="preserve"> por ciento</w:t>
      </w:r>
      <w:r w:rsidR="00B6357D" w:rsidRPr="00E469A9">
        <w:rPr>
          <w:rFonts w:cs="Arial"/>
          <w:szCs w:val="22"/>
        </w:rPr>
        <w:t xml:space="preserve"> o la tasa del crecimiento real de Producto interno Bruto. Para el ejercicio 2020 (2.3%) en materia </w:t>
      </w:r>
      <w:r w:rsidR="00B6357D" w:rsidRPr="007357D2">
        <w:rPr>
          <w:rFonts w:cs="Arial"/>
          <w:szCs w:val="22"/>
        </w:rPr>
        <w:t xml:space="preserve">de servicios personales en comparativa del ejercicio inmediato </w:t>
      </w:r>
      <w:r w:rsidR="00B6357D" w:rsidRPr="004C2FAA">
        <w:rPr>
          <w:rFonts w:cs="Arial"/>
          <w:szCs w:val="22"/>
        </w:rPr>
        <w:t>anterior</w:t>
      </w:r>
      <w:r w:rsidR="00E32894">
        <w:rPr>
          <w:rFonts w:cs="Arial"/>
          <w:szCs w:val="22"/>
        </w:rPr>
        <w:t xml:space="preserve">, </w:t>
      </w:r>
      <w:r w:rsidR="00E32894">
        <w:rPr>
          <w:szCs w:val="22"/>
        </w:rPr>
        <w:t>por lo que no se detectaron irregularidades que presuman la existencia de conductas, actos, hechos u omisiones; en consecuencia, no se generaron observaciones preliminares.</w:t>
      </w:r>
    </w:p>
    <w:p w14:paraId="4FF20200" w14:textId="77777777" w:rsidR="00BC2BDD" w:rsidRDefault="00BC2BDD" w:rsidP="00BC2BDD">
      <w:pPr>
        <w:rPr>
          <w:rFonts w:cs="Arial"/>
          <w:b/>
          <w:szCs w:val="22"/>
        </w:rPr>
      </w:pPr>
    </w:p>
    <w:p w14:paraId="0524C728" w14:textId="77777777" w:rsidR="00B6357D" w:rsidRDefault="00B6357D" w:rsidP="00BC2BDD">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6EF8FD3B" w14:textId="77777777" w:rsidR="00B6357D" w:rsidRDefault="00B6357D" w:rsidP="00BC2BDD">
      <w:pPr>
        <w:rPr>
          <w:rFonts w:cs="Arial"/>
          <w:szCs w:val="22"/>
        </w:rPr>
      </w:pPr>
    </w:p>
    <w:p w14:paraId="6117A702" w14:textId="19A156EC" w:rsidR="00B6357D" w:rsidRDefault="00B6357D" w:rsidP="00BC2BDD">
      <w:pPr>
        <w:rPr>
          <w:rFonts w:cs="Arial"/>
          <w:bCs/>
          <w:szCs w:val="22"/>
        </w:rPr>
      </w:pPr>
      <w:r w:rsidRPr="00EB5930">
        <w:rPr>
          <w:rFonts w:cs="Arial"/>
          <w:b/>
          <w:bCs/>
          <w:szCs w:val="22"/>
        </w:rPr>
        <w:t>4.1.</w:t>
      </w:r>
      <w:r w:rsidRPr="00EF387B">
        <w:rPr>
          <w:rFonts w:cs="Arial"/>
          <w:szCs w:val="22"/>
        </w:rPr>
        <w:t xml:space="preserve"> </w:t>
      </w:r>
      <w:r w:rsidR="00E32894">
        <w:rPr>
          <w:rFonts w:cs="Arial"/>
          <w:szCs w:val="22"/>
        </w:rPr>
        <w:t>Se c</w:t>
      </w:r>
      <w:r w:rsidRPr="007357D2">
        <w:rPr>
          <w:rFonts w:cs="Arial"/>
          <w:szCs w:val="22"/>
        </w:rPr>
        <w:t>onstat</w:t>
      </w:r>
      <w:r w:rsidR="00E32894">
        <w:rPr>
          <w:rFonts w:cs="Arial"/>
          <w:szCs w:val="22"/>
        </w:rPr>
        <w:t>ó</w:t>
      </w:r>
      <w:r w:rsidRPr="007357D2">
        <w:rPr>
          <w:rFonts w:cs="Arial"/>
          <w:szCs w:val="22"/>
        </w:rPr>
        <w:t xml:space="preserve">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sidR="00E32894">
        <w:rPr>
          <w:rFonts w:cs="Arial"/>
          <w:szCs w:val="22"/>
        </w:rPr>
        <w:t xml:space="preserve">; </w:t>
      </w:r>
      <w:r w:rsidR="008D7AFA">
        <w:rPr>
          <w:szCs w:val="22"/>
        </w:rPr>
        <w:t>por lo que no se detectaron irregularidades que presuman la existencia de conductas, actos, hechos u omisiones; en consecuencia, no se generaron observaciones preliminares.</w:t>
      </w:r>
    </w:p>
    <w:p w14:paraId="636EEB30" w14:textId="77777777" w:rsidR="00B6357D" w:rsidRDefault="00B6357D" w:rsidP="00BC2BDD">
      <w:pPr>
        <w:rPr>
          <w:rFonts w:cs="Arial"/>
          <w:szCs w:val="22"/>
        </w:rPr>
      </w:pPr>
    </w:p>
    <w:p w14:paraId="31418D1F" w14:textId="2A4EDB10" w:rsidR="00B6357D" w:rsidRDefault="00B6357D" w:rsidP="00BC2BDD">
      <w:pPr>
        <w:rPr>
          <w:rFonts w:cs="Arial"/>
          <w:szCs w:val="22"/>
        </w:rPr>
      </w:pPr>
      <w:r w:rsidRPr="00EB5930">
        <w:rPr>
          <w:rFonts w:cs="Arial"/>
          <w:b/>
          <w:bCs/>
          <w:szCs w:val="22"/>
        </w:rPr>
        <w:t>4.2.</w:t>
      </w:r>
      <w:r w:rsidRPr="00EF387B">
        <w:rPr>
          <w:rFonts w:cs="Arial"/>
          <w:szCs w:val="22"/>
        </w:rPr>
        <w:t xml:space="preserve"> </w:t>
      </w:r>
      <w:r w:rsidR="00E32894">
        <w:rPr>
          <w:rFonts w:cs="Arial"/>
          <w:szCs w:val="22"/>
        </w:rPr>
        <w:t>Se v</w:t>
      </w:r>
      <w:r w:rsidRPr="007357D2">
        <w:rPr>
          <w:rFonts w:cs="Arial"/>
          <w:szCs w:val="22"/>
        </w:rPr>
        <w:t>erific</w:t>
      </w:r>
      <w:r w:rsidR="00E32894">
        <w:rPr>
          <w:rFonts w:cs="Arial"/>
          <w:szCs w:val="22"/>
        </w:rPr>
        <w:t>ó</w:t>
      </w:r>
      <w:r w:rsidRPr="007357D2">
        <w:rPr>
          <w:rFonts w:cs="Arial"/>
          <w:szCs w:val="22"/>
        </w:rPr>
        <w:t xml:space="preserve">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sidR="003B393C">
        <w:rPr>
          <w:rFonts w:cs="Arial"/>
          <w:szCs w:val="22"/>
        </w:rPr>
        <w:t xml:space="preserve">, </w:t>
      </w:r>
      <w:r w:rsidR="003B393C">
        <w:rPr>
          <w:szCs w:val="22"/>
        </w:rPr>
        <w:t>por lo que no se detectaron irregularidades que presuman la existencia de conductas, actos, hechos u omisiones; en consecuencia, no se generaron observaciones preliminares.</w:t>
      </w:r>
    </w:p>
    <w:p w14:paraId="3ACF9B54" w14:textId="77777777" w:rsidR="00B6357D" w:rsidRDefault="00B6357D" w:rsidP="00BC2BDD">
      <w:pPr>
        <w:rPr>
          <w:rFonts w:cs="Arial"/>
          <w:szCs w:val="22"/>
        </w:rPr>
      </w:pPr>
    </w:p>
    <w:p w14:paraId="7CA5D081" w14:textId="3F520A3B" w:rsidR="003B393C" w:rsidRDefault="00B6357D" w:rsidP="00BC2BDD">
      <w:pPr>
        <w:rPr>
          <w:rFonts w:cs="Arial"/>
          <w:szCs w:val="22"/>
        </w:rPr>
      </w:pPr>
      <w:r w:rsidRPr="003B393C">
        <w:rPr>
          <w:rFonts w:cs="Arial"/>
          <w:b/>
          <w:bCs/>
          <w:szCs w:val="22"/>
        </w:rPr>
        <w:lastRenderedPageBreak/>
        <w:t>4.3.</w:t>
      </w:r>
      <w:r w:rsidRPr="003B393C">
        <w:rPr>
          <w:rFonts w:cs="Arial"/>
          <w:szCs w:val="22"/>
        </w:rPr>
        <w:t xml:space="preserve"> </w:t>
      </w:r>
      <w:r w:rsidR="003B393C" w:rsidRPr="003B393C">
        <w:rPr>
          <w:rFonts w:cs="Arial"/>
          <w:szCs w:val="22"/>
        </w:rPr>
        <w:t>Se c</w:t>
      </w:r>
      <w:r w:rsidRPr="003B393C">
        <w:rPr>
          <w:rFonts w:cs="Arial"/>
          <w:szCs w:val="22"/>
        </w:rPr>
        <w:t>omprob</w:t>
      </w:r>
      <w:r w:rsidR="003B393C" w:rsidRPr="003B393C">
        <w:rPr>
          <w:rFonts w:cs="Arial"/>
          <w:szCs w:val="22"/>
        </w:rPr>
        <w:t>ó</w:t>
      </w:r>
      <w:r w:rsidRPr="003B393C">
        <w:rPr>
          <w:rFonts w:cs="Arial"/>
          <w:szCs w:val="22"/>
        </w:rPr>
        <w:t xml:space="preserve"> que los pagos realizados están soportados con las facturas</w:t>
      </w:r>
      <w:r w:rsidR="003B393C" w:rsidRPr="003B393C">
        <w:rPr>
          <w:rFonts w:cs="Arial"/>
          <w:szCs w:val="22"/>
        </w:rPr>
        <w:t xml:space="preserve"> </w:t>
      </w:r>
      <w:r w:rsidRPr="003B393C">
        <w:rPr>
          <w:rFonts w:cs="Arial"/>
          <w:szCs w:val="22"/>
        </w:rPr>
        <w:t>para los arrendamientos, adquisiciones y servicios contratados</w:t>
      </w:r>
      <w:r w:rsidR="004437DF">
        <w:rPr>
          <w:szCs w:val="22"/>
        </w:rPr>
        <w:t>, por lo que no se detectaron irregularidades que presuman la existencia de conductas, actos, hechos u omisiones; en consecuencia, no se generaron observaciones preliminares.</w:t>
      </w:r>
    </w:p>
    <w:p w14:paraId="519E7546" w14:textId="77777777" w:rsidR="00B6357D" w:rsidRDefault="00B6357D" w:rsidP="00BC2BDD">
      <w:pPr>
        <w:rPr>
          <w:rFonts w:cs="Arial"/>
          <w:szCs w:val="22"/>
        </w:rPr>
      </w:pPr>
    </w:p>
    <w:p w14:paraId="4705D63F" w14:textId="04D6D54F" w:rsidR="00B6357D" w:rsidRDefault="00B6357D" w:rsidP="00BC2BDD">
      <w:pPr>
        <w:rPr>
          <w:szCs w:val="22"/>
        </w:rPr>
      </w:pPr>
      <w:r w:rsidRPr="00EB5930">
        <w:rPr>
          <w:rFonts w:cs="Arial"/>
          <w:b/>
          <w:bCs/>
          <w:szCs w:val="22"/>
        </w:rPr>
        <w:t>4.4.</w:t>
      </w:r>
      <w:r w:rsidRPr="00EF387B">
        <w:rPr>
          <w:rFonts w:cs="Arial"/>
          <w:szCs w:val="22"/>
        </w:rPr>
        <w:t xml:space="preserve"> </w:t>
      </w:r>
      <w:r w:rsidRPr="00E469A9">
        <w:rPr>
          <w:rFonts w:cs="Arial"/>
          <w:szCs w:val="22"/>
        </w:rPr>
        <w:t xml:space="preserve">Mediante visita de inspección física, para el caso de bienes adquiridos, </w:t>
      </w:r>
      <w:r w:rsidR="004437DF">
        <w:rPr>
          <w:rFonts w:cs="Arial"/>
          <w:szCs w:val="22"/>
        </w:rPr>
        <w:t xml:space="preserve">se </w:t>
      </w:r>
      <w:r w:rsidRPr="00E469A9">
        <w:rPr>
          <w:rFonts w:cs="Arial"/>
          <w:szCs w:val="22"/>
        </w:rPr>
        <w:t>constat</w:t>
      </w:r>
      <w:r w:rsidR="004437DF">
        <w:rPr>
          <w:rFonts w:cs="Arial"/>
          <w:szCs w:val="22"/>
        </w:rPr>
        <w:t>ó</w:t>
      </w:r>
      <w:r w:rsidRPr="00E469A9">
        <w:rPr>
          <w:rFonts w:cs="Arial"/>
          <w:szCs w:val="22"/>
        </w:rPr>
        <w:t xml:space="preserve"> que corresponden a los que se presentan en las facturas pagadas, cumplen con las especificaciones pactadas en el contrato o pedido, que existen físicamente y están en condiciones apropiadas de operación, y en su caso, determinar las diferencias encontradas</w:t>
      </w:r>
      <w:r w:rsidR="004437DF">
        <w:rPr>
          <w:rFonts w:cs="Arial"/>
          <w:szCs w:val="22"/>
        </w:rPr>
        <w:t xml:space="preserve">, </w:t>
      </w:r>
      <w:r w:rsidR="008D7AFA">
        <w:rPr>
          <w:szCs w:val="22"/>
        </w:rPr>
        <w:t>por lo que no se detectaron irregularidades que presuman la existencia de conductas, actos, hechos u omisiones; en consecuencia, no se generaron observaciones preliminares.</w:t>
      </w:r>
    </w:p>
    <w:p w14:paraId="266B00E4" w14:textId="77777777" w:rsidR="00520F8E" w:rsidRDefault="00520F8E" w:rsidP="00BC2BDD">
      <w:pPr>
        <w:rPr>
          <w:rFonts w:cs="Arial"/>
          <w:b/>
          <w:bCs/>
          <w:szCs w:val="22"/>
        </w:rPr>
      </w:pPr>
    </w:p>
    <w:p w14:paraId="7D242100" w14:textId="6B7BE29A" w:rsidR="00B6357D" w:rsidRDefault="00B6357D" w:rsidP="00BC2BDD">
      <w:pPr>
        <w:rPr>
          <w:szCs w:val="22"/>
        </w:rPr>
      </w:pPr>
      <w:r w:rsidRPr="00EB5930">
        <w:rPr>
          <w:rFonts w:cs="Arial"/>
          <w:b/>
          <w:bCs/>
          <w:szCs w:val="22"/>
        </w:rPr>
        <w:t>4.5.</w:t>
      </w:r>
      <w:r w:rsidRPr="00EF387B">
        <w:rPr>
          <w:rFonts w:cs="Arial"/>
          <w:szCs w:val="22"/>
        </w:rPr>
        <w:t xml:space="preserve"> </w:t>
      </w:r>
      <w:r w:rsidR="004437DF">
        <w:rPr>
          <w:rFonts w:cs="Arial"/>
          <w:szCs w:val="22"/>
        </w:rPr>
        <w:t>Se v</w:t>
      </w:r>
      <w:r w:rsidRPr="00E469A9">
        <w:rPr>
          <w:rFonts w:cs="Arial"/>
          <w:szCs w:val="22"/>
        </w:rPr>
        <w:t>erific</w:t>
      </w:r>
      <w:r w:rsidR="004437DF">
        <w:rPr>
          <w:rFonts w:cs="Arial"/>
          <w:szCs w:val="22"/>
        </w:rPr>
        <w:t>ó</w:t>
      </w:r>
      <w:r w:rsidRPr="00E469A9">
        <w:rPr>
          <w:rFonts w:cs="Arial"/>
          <w:szCs w:val="22"/>
        </w:rPr>
        <w:t xml:space="preserve"> que los bienes adquiridos por las ejecutoras del gasto cuentan con los resguardos correspondientes, que se haya llevado a cabo el levantamiento físico del inventario. Así mismo, </w:t>
      </w:r>
      <w:r w:rsidR="004437DF">
        <w:rPr>
          <w:rFonts w:cs="Arial"/>
          <w:szCs w:val="22"/>
        </w:rPr>
        <w:t>se verificó que las</w:t>
      </w:r>
      <w:r w:rsidRPr="00E469A9">
        <w:rPr>
          <w:rFonts w:cs="Arial"/>
          <w:szCs w:val="22"/>
        </w:rPr>
        <w:t xml:space="preserve"> bajas de los </w:t>
      </w:r>
      <w:r w:rsidR="004437DF" w:rsidRPr="00E469A9">
        <w:rPr>
          <w:rFonts w:cs="Arial"/>
          <w:szCs w:val="22"/>
        </w:rPr>
        <w:t>bienes</w:t>
      </w:r>
      <w:r w:rsidRPr="00E469A9">
        <w:rPr>
          <w:rFonts w:cs="Arial"/>
          <w:szCs w:val="22"/>
        </w:rPr>
        <w:t xml:space="preserve"> se encuentr</w:t>
      </w:r>
      <w:r w:rsidR="004437DF">
        <w:rPr>
          <w:rFonts w:cs="Arial"/>
          <w:szCs w:val="22"/>
        </w:rPr>
        <w:t>an</w:t>
      </w:r>
      <w:r w:rsidRPr="00E469A9">
        <w:rPr>
          <w:rFonts w:cs="Arial"/>
          <w:szCs w:val="22"/>
        </w:rPr>
        <w:t xml:space="preserve"> reflejadas en los registros contables de la cuenta específica del activo correspondiente</w:t>
      </w:r>
      <w:r w:rsidR="004437DF">
        <w:rPr>
          <w:rFonts w:cs="Arial"/>
          <w:szCs w:val="22"/>
        </w:rPr>
        <w:t xml:space="preserve">, </w:t>
      </w:r>
      <w:r w:rsidR="008D7AFA">
        <w:rPr>
          <w:szCs w:val="22"/>
        </w:rPr>
        <w:t>por lo que no se detectaron irregularidades que presuman la existencia de conductas, actos, hechos u omisiones; en consecuencia, no se generaron observaciones preliminares.</w:t>
      </w:r>
    </w:p>
    <w:p w14:paraId="1C6959B1" w14:textId="10A28B1C" w:rsidR="009305F1" w:rsidRDefault="009305F1" w:rsidP="00BC2BDD">
      <w:pPr>
        <w:rPr>
          <w:szCs w:val="22"/>
        </w:rPr>
      </w:pPr>
    </w:p>
    <w:p w14:paraId="5C7CA3A7" w14:textId="0D3195AE" w:rsidR="00AF74C6" w:rsidRDefault="00AF74C6" w:rsidP="00BC2BDD">
      <w:pPr>
        <w:rPr>
          <w:rFonts w:cs="Arial"/>
          <w:b/>
          <w:bCs/>
          <w:szCs w:val="22"/>
        </w:rPr>
      </w:pPr>
      <w:r>
        <w:rPr>
          <w:rFonts w:cs="Arial"/>
          <w:b/>
          <w:szCs w:val="22"/>
        </w:rPr>
        <w:t>4</w:t>
      </w:r>
      <w:r w:rsidRPr="003E1EF1">
        <w:rPr>
          <w:rFonts w:cs="Arial"/>
          <w:b/>
          <w:szCs w:val="22"/>
        </w:rPr>
        <w:t>.</w:t>
      </w:r>
      <w:r>
        <w:rPr>
          <w:rFonts w:cs="Arial"/>
          <w:b/>
          <w:szCs w:val="22"/>
        </w:rPr>
        <w:t>6</w:t>
      </w:r>
      <w:r w:rsidR="002E4290">
        <w:rPr>
          <w:rFonts w:cs="Arial"/>
          <w:b/>
          <w:szCs w:val="22"/>
        </w:rPr>
        <w:t>.</w:t>
      </w:r>
      <w:r>
        <w:rPr>
          <w:rFonts w:cs="Arial"/>
          <w:bCs/>
          <w:szCs w:val="22"/>
        </w:rPr>
        <w:t xml:space="preserve"> </w:t>
      </w:r>
      <w:r w:rsidRPr="00331DBB">
        <w:rPr>
          <w:rFonts w:cs="Arial"/>
          <w:b/>
          <w:szCs w:val="22"/>
        </w:rPr>
        <w:t xml:space="preserve">Observación Preliminar número </w:t>
      </w:r>
      <w:r w:rsidRPr="00331DBB">
        <w:rPr>
          <w:rFonts w:cs="Arial"/>
          <w:b/>
          <w:bCs/>
          <w:szCs w:val="22"/>
        </w:rPr>
        <w:t>0</w:t>
      </w:r>
      <w:r>
        <w:rPr>
          <w:rFonts w:cs="Arial"/>
          <w:b/>
          <w:bCs/>
          <w:szCs w:val="22"/>
        </w:rPr>
        <w:t>4</w:t>
      </w:r>
    </w:p>
    <w:p w14:paraId="78E077D5" w14:textId="1137FF37" w:rsidR="00AF74C6" w:rsidRDefault="00AF74C6" w:rsidP="00BC2BDD">
      <w:pPr>
        <w:rPr>
          <w:rFonts w:cs="Arial"/>
          <w:bCs/>
          <w:szCs w:val="22"/>
        </w:rPr>
      </w:pPr>
    </w:p>
    <w:p w14:paraId="2ADF7C7F" w14:textId="7922EC66" w:rsidR="00AF74C6" w:rsidRPr="00C56167" w:rsidRDefault="00AF74C6" w:rsidP="00BC2BDD">
      <w:pPr>
        <w:shd w:val="clear" w:color="auto" w:fill="FFFFFF"/>
        <w:rPr>
          <w:rFonts w:cs="Arial"/>
        </w:rPr>
      </w:pPr>
      <w:r w:rsidRPr="00C56167">
        <w:rPr>
          <w:rFonts w:cs="Arial"/>
        </w:rPr>
        <w:t>De la revisión y análisis a la documentación e información que integra la Cuenta Pública e informes trimestrales del ejercicio fiscal 2021, de</w:t>
      </w:r>
      <w:r w:rsidR="00283CBC">
        <w:rPr>
          <w:rFonts w:cs="Arial"/>
        </w:rPr>
        <w:t xml:space="preserve"> la Entidad Fiscalizada</w:t>
      </w:r>
      <w:r w:rsidRPr="00C56167">
        <w:rPr>
          <w:rFonts w:cs="Arial"/>
        </w:rPr>
        <w:t>, se detectó que no presentaron evidencia de la actualización de los bienes muebles e inmuebles, así como su depreciación.</w:t>
      </w:r>
    </w:p>
    <w:p w14:paraId="2C46956F" w14:textId="25D0D97E" w:rsidR="00AF74C6" w:rsidRDefault="00AF74C6" w:rsidP="00BC2BDD">
      <w:pPr>
        <w:rPr>
          <w:rFonts w:cs="Arial"/>
          <w:bCs/>
          <w:szCs w:val="22"/>
        </w:rPr>
      </w:pPr>
    </w:p>
    <w:p w14:paraId="3AF32376" w14:textId="77777777" w:rsidR="00AF74C6" w:rsidRDefault="00AF74C6" w:rsidP="00BC2BDD">
      <w:pPr>
        <w:rPr>
          <w:rFonts w:cs="Arial"/>
          <w:b/>
          <w:color w:val="00000A"/>
          <w:szCs w:val="22"/>
        </w:rPr>
      </w:pPr>
      <w:r>
        <w:rPr>
          <w:rFonts w:cs="Arial"/>
          <w:b/>
          <w:szCs w:val="22"/>
        </w:rPr>
        <w:t>Disposiciones Jurídicas Incumplidas.</w:t>
      </w:r>
    </w:p>
    <w:p w14:paraId="248A0128" w14:textId="77777777" w:rsidR="00A80BAE" w:rsidRDefault="00A80BAE" w:rsidP="00BC2BDD">
      <w:pPr>
        <w:contextualSpacing/>
        <w:rPr>
          <w:rFonts w:cs="Arial"/>
          <w:color w:val="000000"/>
          <w:lang w:eastAsia="es-MX"/>
        </w:rPr>
      </w:pPr>
    </w:p>
    <w:p w14:paraId="0B3FC1CC" w14:textId="26DAA981" w:rsidR="00AF74C6" w:rsidRPr="00C56167" w:rsidRDefault="00AF74C6" w:rsidP="00BC2BDD">
      <w:pPr>
        <w:contextualSpacing/>
        <w:rPr>
          <w:rFonts w:cs="Arial"/>
          <w:color w:val="000000"/>
          <w:lang w:eastAsia="es-MX"/>
        </w:rPr>
      </w:pPr>
      <w:r w:rsidRPr="00C56167">
        <w:rPr>
          <w:rFonts w:cs="Arial"/>
          <w:color w:val="000000"/>
          <w:lang w:eastAsia="es-MX"/>
        </w:rPr>
        <w:t>Artículos 23, 24, 27 y 30  de le Ley General</w:t>
      </w:r>
      <w:r w:rsidR="00520F8E">
        <w:rPr>
          <w:rFonts w:cs="Arial"/>
          <w:color w:val="000000"/>
          <w:lang w:eastAsia="es-MX"/>
        </w:rPr>
        <w:t xml:space="preserve"> de Contabilidad Gubernamental; </w:t>
      </w:r>
      <w:r w:rsidRPr="00C56167">
        <w:rPr>
          <w:rFonts w:cs="Arial"/>
          <w:color w:val="000000"/>
          <w:lang w:eastAsia="es-MX"/>
        </w:rPr>
        <w:t>70 párrafos segundo y tercero de la Ley de Planeación Hacendaria, Presupuesto, Gasto Publico y Contabilidad Gubernamental del Estado de Michoacán de Ocampo.</w:t>
      </w:r>
    </w:p>
    <w:p w14:paraId="5834738A" w14:textId="77AED198" w:rsidR="00AF74C6" w:rsidRDefault="00AF74C6" w:rsidP="00BC2BDD">
      <w:pPr>
        <w:rPr>
          <w:rFonts w:cs="Arial"/>
          <w:bCs/>
          <w:szCs w:val="22"/>
        </w:rPr>
      </w:pPr>
    </w:p>
    <w:p w14:paraId="5C6BFA91" w14:textId="513B8771" w:rsidR="00631EE9" w:rsidRPr="00565833" w:rsidRDefault="00631EE9" w:rsidP="00BC2BDD">
      <w:pPr>
        <w:rPr>
          <w:rFonts w:cs="Arial"/>
          <w:highlight w:val="cyan"/>
        </w:rPr>
      </w:pPr>
      <w:r w:rsidRPr="008117AA">
        <w:rPr>
          <w:rFonts w:cs="Arial"/>
        </w:rPr>
        <w:t>Mediante</w:t>
      </w:r>
      <w:r>
        <w:rPr>
          <w:rFonts w:cs="Arial"/>
        </w:rPr>
        <w:t xml:space="preserve"> oficio número </w:t>
      </w:r>
      <w:r w:rsidR="00DE281B">
        <w:rPr>
          <w:rFonts w:cs="Arial"/>
          <w:b/>
        </w:rPr>
        <w:t>PRESIDENCIA/067</w:t>
      </w:r>
      <w:r w:rsidRPr="00E45715">
        <w:rPr>
          <w:rFonts w:cs="Arial"/>
          <w:b/>
        </w:rPr>
        <w:t>/2022</w:t>
      </w:r>
      <w:r w:rsidRPr="008117AA">
        <w:rPr>
          <w:rFonts w:eastAsia="Arial Unicode MS" w:cs="Arial"/>
        </w:rPr>
        <w:t xml:space="preserve"> </w:t>
      </w:r>
      <w:r>
        <w:rPr>
          <w:rFonts w:cs="Arial"/>
        </w:rPr>
        <w:t>de fecha 28</w:t>
      </w:r>
      <w:r w:rsidRPr="008117AA">
        <w:rPr>
          <w:rFonts w:cs="Arial"/>
        </w:rPr>
        <w:t xml:space="preserve"> de noviembre de 2022, </w:t>
      </w:r>
      <w:r>
        <w:rPr>
          <w:rFonts w:eastAsia="Arial Unicode MS" w:cs="Arial"/>
        </w:rPr>
        <w:t>signado por el Presidente</w:t>
      </w:r>
      <w:r w:rsidRPr="008117AA">
        <w:rPr>
          <w:rFonts w:eastAsia="Arial Unicode MS" w:cs="Arial"/>
        </w:rPr>
        <w:t xml:space="preserve"> Municipal en funciones de la </w:t>
      </w:r>
      <w:r w:rsidR="002D163E">
        <w:rPr>
          <w:rFonts w:eastAsia="Arial Unicode MS" w:cs="Arial"/>
        </w:rPr>
        <w:t>E</w:t>
      </w:r>
      <w:r w:rsidRPr="008117AA">
        <w:rPr>
          <w:rFonts w:eastAsia="Arial Unicode MS" w:cs="Arial"/>
        </w:rPr>
        <w:t xml:space="preserve">ntidad </w:t>
      </w:r>
      <w:r w:rsidR="002D163E">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357886A9" w14:textId="77777777" w:rsidR="00631EE9" w:rsidRDefault="00631EE9" w:rsidP="00BC2BDD">
      <w:pPr>
        <w:rPr>
          <w:rFonts w:cs="Arial"/>
        </w:rPr>
      </w:pPr>
    </w:p>
    <w:p w14:paraId="6BD2D024" w14:textId="5F5D3A15" w:rsidR="00631EE9" w:rsidRPr="00631EE9" w:rsidRDefault="00631EE9" w:rsidP="00BC2BDD">
      <w:pPr>
        <w:rPr>
          <w:rFonts w:cs="Arial"/>
          <w:bCs/>
          <w:i/>
          <w:iCs/>
        </w:rPr>
      </w:pPr>
      <w:r w:rsidRPr="00631EE9">
        <w:rPr>
          <w:rFonts w:cs="Arial"/>
          <w:bCs/>
          <w:i/>
          <w:iCs/>
        </w:rPr>
        <w:t>“R. La actualización del Patrimonio está en proceso”.</w:t>
      </w:r>
    </w:p>
    <w:p w14:paraId="1187F19D" w14:textId="77777777" w:rsidR="00631EE9" w:rsidRDefault="00631EE9" w:rsidP="00BC2BDD">
      <w:pPr>
        <w:rPr>
          <w:rFonts w:cs="Arial"/>
        </w:rPr>
      </w:pPr>
    </w:p>
    <w:p w14:paraId="274CC351" w14:textId="4572CDF0" w:rsidR="00631EE9" w:rsidRDefault="00631EE9" w:rsidP="00BC2BDD">
      <w:pPr>
        <w:rPr>
          <w:rFonts w:cs="Arial"/>
        </w:rPr>
      </w:pPr>
      <w:r w:rsidRPr="008117AA">
        <w:rPr>
          <w:rFonts w:cs="Arial"/>
        </w:rPr>
        <w:lastRenderedPageBreak/>
        <w:t xml:space="preserve">De Igual manera </w:t>
      </w:r>
      <w:r w:rsidR="00F67427">
        <w:rPr>
          <w:rFonts w:cs="Arial"/>
        </w:rPr>
        <w:t>m</w:t>
      </w:r>
      <w:r w:rsidRPr="008117AA">
        <w:rPr>
          <w:rFonts w:cs="Arial"/>
        </w:rPr>
        <w:t xml:space="preserve">ediante </w:t>
      </w:r>
      <w:r w:rsidRPr="00E83B4B">
        <w:rPr>
          <w:rFonts w:cs="Arial"/>
          <w:b/>
        </w:rPr>
        <w:t>escrito sin número</w:t>
      </w:r>
      <w:r>
        <w:rPr>
          <w:rFonts w:eastAsia="Arial" w:cs="Arial"/>
          <w:color w:val="000000"/>
        </w:rPr>
        <w:t>, de fecha 28</w:t>
      </w:r>
      <w:r w:rsidRPr="008117AA">
        <w:rPr>
          <w:rFonts w:eastAsia="Arial" w:cs="Arial"/>
          <w:color w:val="000000"/>
        </w:rPr>
        <w:t xml:space="preserve"> de noviembre de 2022</w:t>
      </w:r>
      <w:r w:rsidRPr="008117AA">
        <w:rPr>
          <w:rFonts w:cs="Arial"/>
        </w:rPr>
        <w:t>,</w:t>
      </w:r>
      <w:r>
        <w:rPr>
          <w:rFonts w:cs="Arial"/>
        </w:rPr>
        <w:t xml:space="preserve"> signado por la </w:t>
      </w:r>
      <w:r w:rsidRPr="008117AA">
        <w:rPr>
          <w:rFonts w:cs="Arial"/>
        </w:rPr>
        <w:t xml:space="preserve">Presidenta Municipal por el periodo comprendido del 1 de enero al 31  de agosto de 2021 de la </w:t>
      </w:r>
      <w:r w:rsidR="002D163E">
        <w:rPr>
          <w:rFonts w:cs="Arial"/>
        </w:rPr>
        <w:t>E</w:t>
      </w:r>
      <w:r w:rsidRPr="008117AA">
        <w:rPr>
          <w:rFonts w:cs="Arial"/>
        </w:rPr>
        <w:t xml:space="preserve">ntidad </w:t>
      </w:r>
      <w:r w:rsidR="002D163E">
        <w:rPr>
          <w:rFonts w:cs="Arial"/>
        </w:rPr>
        <w:t>F</w:t>
      </w:r>
      <w:r w:rsidRPr="008117AA">
        <w:rPr>
          <w:rFonts w:cs="Arial"/>
        </w:rPr>
        <w:t>iscalizada, presenta lo siguiente:</w:t>
      </w:r>
    </w:p>
    <w:p w14:paraId="46EDC581" w14:textId="77777777" w:rsidR="00631EE9" w:rsidRDefault="00631EE9" w:rsidP="00BC2BDD">
      <w:pPr>
        <w:tabs>
          <w:tab w:val="left" w:pos="142"/>
          <w:tab w:val="left" w:pos="426"/>
        </w:tabs>
        <w:ind w:right="141"/>
        <w:rPr>
          <w:rFonts w:cs="Arial"/>
        </w:rPr>
      </w:pPr>
    </w:p>
    <w:p w14:paraId="1A6C2FFD" w14:textId="4379C3E8" w:rsidR="00950FDF" w:rsidRDefault="00950FDF" w:rsidP="00BC2BDD">
      <w:pPr>
        <w:tabs>
          <w:tab w:val="left" w:pos="142"/>
          <w:tab w:val="left" w:pos="426"/>
        </w:tabs>
        <w:ind w:right="141"/>
        <w:rPr>
          <w:rFonts w:cs="Arial"/>
          <w:i/>
          <w:iCs/>
        </w:rPr>
      </w:pPr>
      <w:r w:rsidRPr="00C56167">
        <w:rPr>
          <w:rFonts w:cs="Arial"/>
          <w:i/>
          <w:iCs/>
        </w:rPr>
        <w:t>“Es necesario señalar que al cierre de la administración municipal 2018-2021, es decir al día 31 de agosto del 2021, los bienes muebles, inmuebles e intangibles se encontraban debidamente conciliados y actualizado el inventario tanto en el Sistema de Armonización Contable Gubernamental (SIDEACG), como en el Sistema de Patrimonio Municipal, así mismo se cuenta con el registro de las depreciaciones de dichos bienes de los meses de enero a agosto del 2022, por lo que considero incorrecta la observación preliminar señalada y solicito sea solventada y desestimada por carecer de sustento y fundamento.</w:t>
      </w:r>
    </w:p>
    <w:p w14:paraId="08ABADFB" w14:textId="77777777" w:rsidR="00AF74C6" w:rsidRDefault="00AF74C6" w:rsidP="00BC2BDD">
      <w:pPr>
        <w:rPr>
          <w:rFonts w:cs="Arial"/>
          <w:bCs/>
          <w:szCs w:val="22"/>
        </w:rPr>
      </w:pPr>
    </w:p>
    <w:p w14:paraId="1A02BE1D" w14:textId="743802C4" w:rsidR="00AF74C6" w:rsidRDefault="00AF74C6" w:rsidP="00F526DF">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4</w:t>
      </w:r>
      <w:r w:rsidRPr="005C3EED">
        <w:rPr>
          <w:rFonts w:cs="Arial"/>
          <w:b/>
          <w:bCs/>
          <w:color w:val="000000"/>
          <w:szCs w:val="22"/>
        </w:rPr>
        <w:t>.</w:t>
      </w:r>
    </w:p>
    <w:p w14:paraId="3BAFF5E1" w14:textId="77777777" w:rsidR="00F526DF" w:rsidRPr="005C3EED" w:rsidRDefault="00F526DF" w:rsidP="00F526DF">
      <w:pPr>
        <w:tabs>
          <w:tab w:val="left" w:pos="10022"/>
        </w:tabs>
        <w:rPr>
          <w:rFonts w:cs="Arial"/>
          <w:b/>
          <w:bCs/>
          <w:color w:val="000000"/>
          <w:szCs w:val="22"/>
        </w:rPr>
      </w:pPr>
    </w:p>
    <w:p w14:paraId="2FCC6839" w14:textId="63C77BA7" w:rsidR="00AF74C6" w:rsidRPr="002133D3" w:rsidRDefault="00AF74C6" w:rsidP="00BC2BDD">
      <w:pPr>
        <w:spacing w:before="60"/>
        <w:rPr>
          <w:rFonts w:cs="Arial"/>
          <w:color w:val="00000A"/>
          <w:szCs w:val="22"/>
        </w:rPr>
      </w:pPr>
      <w:r w:rsidRPr="00A04F03">
        <w:rPr>
          <w:rFonts w:cs="Arial"/>
          <w:color w:val="00000A"/>
          <w:szCs w:val="22"/>
        </w:rPr>
        <w:t xml:space="preserve">Derivado de lo anterior, conforme a las pruebas ofertadas se determinó elaborar el </w:t>
      </w:r>
      <w:r w:rsidR="001F4FC7">
        <w:rPr>
          <w:rFonts w:cs="Arial"/>
          <w:color w:val="00000A"/>
          <w:szCs w:val="22"/>
        </w:rPr>
        <w:t xml:space="preserve">presente </w:t>
      </w:r>
      <w:r w:rsidRPr="00A04F03">
        <w:rPr>
          <w:rFonts w:cs="Arial"/>
          <w:color w:val="00000A"/>
          <w:szCs w:val="22"/>
        </w:rPr>
        <w:t xml:space="preserve">Informe de Presuntas Irregularidades </w:t>
      </w:r>
      <w:r w:rsidR="001F4FC7">
        <w:rPr>
          <w:rFonts w:cs="Arial"/>
          <w:color w:val="00000A"/>
          <w:szCs w:val="22"/>
        </w:rPr>
        <w:t>N</w:t>
      </w:r>
      <w:r w:rsidRPr="00A04F03">
        <w:rPr>
          <w:rFonts w:cs="Arial"/>
          <w:color w:val="00000A"/>
          <w:szCs w:val="22"/>
        </w:rPr>
        <w:t xml:space="preserve">úmero </w:t>
      </w:r>
      <w:r w:rsidRPr="00222666">
        <w:rPr>
          <w:rFonts w:cs="Arial"/>
          <w:b/>
          <w:bCs/>
        </w:rPr>
        <w:t>ASM/AEFM/DGPF/CP2021/AC/M099/236/IPI-0</w:t>
      </w:r>
      <w:r>
        <w:rPr>
          <w:rFonts w:cs="Arial"/>
          <w:b/>
          <w:bCs/>
        </w:rPr>
        <w:t>4</w:t>
      </w:r>
      <w:r w:rsidRPr="00A04F03">
        <w:rPr>
          <w:rFonts w:cs="Arial"/>
          <w:color w:val="00000A"/>
          <w:szCs w:val="22"/>
        </w:rPr>
        <w:t>, el cual será turnado a la Autoridad Investigadora de este Órgano Técnico, para su trámite correspondiente.</w:t>
      </w:r>
    </w:p>
    <w:p w14:paraId="5447794A" w14:textId="77777777" w:rsidR="009358AB" w:rsidRDefault="009358AB" w:rsidP="00BC2BDD">
      <w:pPr>
        <w:rPr>
          <w:rFonts w:cs="Arial"/>
          <w:b/>
          <w:bCs/>
          <w:szCs w:val="22"/>
        </w:rPr>
      </w:pPr>
    </w:p>
    <w:p w14:paraId="0A4FEADA" w14:textId="77777777" w:rsidR="00B6357D" w:rsidRDefault="00B6357D" w:rsidP="00BC2BDD">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36F16FCF" w14:textId="77777777" w:rsidR="00B6357D" w:rsidRDefault="00B6357D" w:rsidP="00BC2BDD">
      <w:pPr>
        <w:rPr>
          <w:rFonts w:cs="Arial"/>
          <w:bCs/>
          <w:szCs w:val="22"/>
        </w:rPr>
      </w:pPr>
    </w:p>
    <w:p w14:paraId="5465C7EB" w14:textId="07D4D0F5" w:rsidR="00B6357D" w:rsidRDefault="00AD22BE" w:rsidP="00BC2BDD">
      <w:pPr>
        <w:rPr>
          <w:rFonts w:cs="Arial"/>
          <w:szCs w:val="22"/>
        </w:rPr>
      </w:pPr>
      <w:r>
        <w:rPr>
          <w:rFonts w:cs="Arial"/>
          <w:b/>
          <w:bCs/>
          <w:szCs w:val="22"/>
        </w:rPr>
        <w:t>5.1</w:t>
      </w:r>
      <w:r w:rsidR="00B6357D" w:rsidRPr="00EB5930">
        <w:rPr>
          <w:rFonts w:cs="Arial"/>
          <w:b/>
          <w:bCs/>
          <w:szCs w:val="22"/>
        </w:rPr>
        <w:t>.</w:t>
      </w:r>
      <w:r w:rsidR="00B6357D" w:rsidRPr="00EF387B">
        <w:rPr>
          <w:rFonts w:cs="Arial"/>
          <w:szCs w:val="22"/>
        </w:rPr>
        <w:t xml:space="preserve"> </w:t>
      </w:r>
      <w:r w:rsidR="004437DF">
        <w:rPr>
          <w:rFonts w:cs="Arial"/>
          <w:szCs w:val="22"/>
        </w:rPr>
        <w:t>Se c</w:t>
      </w:r>
      <w:r w:rsidR="00B6357D" w:rsidRPr="008D005E">
        <w:rPr>
          <w:rFonts w:cs="Arial"/>
          <w:szCs w:val="22"/>
        </w:rPr>
        <w:t>onfirm</w:t>
      </w:r>
      <w:r w:rsidR="004437DF">
        <w:rPr>
          <w:rFonts w:cs="Arial"/>
          <w:szCs w:val="22"/>
        </w:rPr>
        <w:t>ó</w:t>
      </w:r>
      <w:r w:rsidR="00B6357D"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sidR="004437DF">
        <w:rPr>
          <w:rFonts w:cs="Arial"/>
          <w:szCs w:val="22"/>
        </w:rPr>
        <w:t xml:space="preserve">, </w:t>
      </w:r>
      <w:r w:rsidR="004437DF">
        <w:rPr>
          <w:szCs w:val="22"/>
        </w:rPr>
        <w:t>por lo que no se detectaron irregularidades que presuman la existencia de conductas, actos, hechos u omisiones; en consecuencia, no se generaron observaciones preliminares.</w:t>
      </w:r>
    </w:p>
    <w:p w14:paraId="5FB35FA8" w14:textId="77777777" w:rsidR="00B6357D" w:rsidRDefault="00B6357D" w:rsidP="00BC2BDD">
      <w:pPr>
        <w:rPr>
          <w:rFonts w:cs="Arial"/>
          <w:szCs w:val="22"/>
        </w:rPr>
      </w:pPr>
    </w:p>
    <w:p w14:paraId="7F698F56" w14:textId="4B9A2658" w:rsidR="00B6357D" w:rsidRDefault="00AD22BE" w:rsidP="00BC2BDD">
      <w:pPr>
        <w:rPr>
          <w:rFonts w:cs="Arial"/>
          <w:szCs w:val="22"/>
        </w:rPr>
      </w:pPr>
      <w:r>
        <w:rPr>
          <w:rFonts w:cs="Arial"/>
          <w:b/>
          <w:bCs/>
          <w:szCs w:val="22"/>
        </w:rPr>
        <w:t>5.2</w:t>
      </w:r>
      <w:r w:rsidR="00B6357D" w:rsidRPr="00EB5930">
        <w:rPr>
          <w:rFonts w:cs="Arial"/>
          <w:b/>
          <w:bCs/>
          <w:szCs w:val="22"/>
        </w:rPr>
        <w:t>.</w:t>
      </w:r>
      <w:r w:rsidR="00B6357D" w:rsidRPr="00EF387B">
        <w:rPr>
          <w:rFonts w:cs="Arial"/>
          <w:szCs w:val="22"/>
        </w:rPr>
        <w:t xml:space="preserve"> </w:t>
      </w:r>
      <w:r w:rsidR="004437DF">
        <w:rPr>
          <w:rFonts w:cs="Arial"/>
          <w:szCs w:val="22"/>
        </w:rPr>
        <w:t>Se v</w:t>
      </w:r>
      <w:r w:rsidR="00B6357D" w:rsidRPr="008D005E">
        <w:rPr>
          <w:rFonts w:cs="Arial"/>
          <w:szCs w:val="22"/>
        </w:rPr>
        <w:t>erific</w:t>
      </w:r>
      <w:r w:rsidR="004437DF">
        <w:rPr>
          <w:rFonts w:cs="Arial"/>
          <w:szCs w:val="22"/>
        </w:rPr>
        <w:t>ó</w:t>
      </w:r>
      <w:r w:rsidR="00B6357D" w:rsidRPr="008D005E">
        <w:rPr>
          <w:rFonts w:cs="Arial"/>
          <w:szCs w:val="22"/>
        </w:rPr>
        <w:t xml:space="preserve"> que </w:t>
      </w:r>
      <w:r w:rsidR="005E3AB3">
        <w:rPr>
          <w:rFonts w:cs="Arial"/>
          <w:szCs w:val="22"/>
        </w:rPr>
        <w:t>la Entidad Fiscalizada</w:t>
      </w:r>
      <w:r w:rsidR="00B6357D" w:rsidRPr="008D005E">
        <w:rPr>
          <w:rFonts w:cs="Arial"/>
          <w:szCs w:val="22"/>
        </w:rPr>
        <w:t xml:space="preserve"> expid</w:t>
      </w:r>
      <w:r w:rsidR="004437DF">
        <w:rPr>
          <w:rFonts w:cs="Arial"/>
          <w:szCs w:val="22"/>
        </w:rPr>
        <w:t>e</w:t>
      </w:r>
      <w:r w:rsidR="00B6357D" w:rsidRPr="008D005E">
        <w:rPr>
          <w:rFonts w:cs="Arial"/>
          <w:szCs w:val="22"/>
        </w:rPr>
        <w:t xml:space="preserve"> comprobantes con los requisitos fiscales </w:t>
      </w:r>
      <w:r w:rsidR="00981DCF" w:rsidRPr="00D66886">
        <w:rPr>
          <w:rFonts w:cs="Arial"/>
          <w:szCs w:val="22"/>
        </w:rPr>
        <w:t>Comprobantes Fiscales Digitales por Internet</w:t>
      </w:r>
      <w:r w:rsidR="00981DCF" w:rsidRPr="008D005E">
        <w:rPr>
          <w:rFonts w:cs="Arial"/>
          <w:szCs w:val="22"/>
        </w:rPr>
        <w:t xml:space="preserve"> </w:t>
      </w:r>
      <w:r w:rsidR="00B6357D" w:rsidRPr="008D005E">
        <w:rPr>
          <w:rFonts w:cs="Arial"/>
          <w:szCs w:val="22"/>
        </w:rPr>
        <w:t>(CFDI) por concepto de Ayudas y Subsidios</w:t>
      </w:r>
      <w:r w:rsidR="004437DF">
        <w:rPr>
          <w:rFonts w:cs="Arial"/>
          <w:szCs w:val="22"/>
        </w:rPr>
        <w:t xml:space="preserve">, </w:t>
      </w:r>
      <w:r w:rsidR="004437DF">
        <w:rPr>
          <w:szCs w:val="22"/>
        </w:rPr>
        <w:t>por lo que no se detectaron irregularidades que presuman la existencia de conductas, actos, hechos u omisiones; en consecuencia, no se generaron observaciones preliminares.</w:t>
      </w:r>
    </w:p>
    <w:p w14:paraId="0FACD83F" w14:textId="77777777" w:rsidR="00B6357D" w:rsidRDefault="00B6357D" w:rsidP="00BC2BDD">
      <w:pPr>
        <w:rPr>
          <w:rFonts w:cs="Arial"/>
          <w:szCs w:val="22"/>
        </w:rPr>
      </w:pPr>
    </w:p>
    <w:p w14:paraId="74F0A20E" w14:textId="30CEBB36" w:rsidR="00B6357D" w:rsidRPr="007357D2" w:rsidRDefault="00AD22BE" w:rsidP="00BC2BDD">
      <w:pPr>
        <w:rPr>
          <w:rFonts w:cs="Arial"/>
          <w:bCs/>
          <w:szCs w:val="22"/>
        </w:rPr>
      </w:pPr>
      <w:r w:rsidRPr="00AD22BE">
        <w:rPr>
          <w:rFonts w:cs="Arial"/>
          <w:b/>
          <w:bCs/>
          <w:szCs w:val="22"/>
        </w:rPr>
        <w:t>5.3</w:t>
      </w:r>
      <w:r w:rsidR="00B6357D" w:rsidRPr="00AD22BE">
        <w:rPr>
          <w:rFonts w:cs="Arial"/>
          <w:b/>
          <w:bCs/>
          <w:szCs w:val="22"/>
        </w:rPr>
        <w:t>.</w:t>
      </w:r>
      <w:r w:rsidR="00B6357D" w:rsidRPr="00AD22BE">
        <w:t xml:space="preserve"> </w:t>
      </w:r>
      <w:r w:rsidR="004437DF" w:rsidRPr="00AD22BE">
        <w:t xml:space="preserve">Se </w:t>
      </w:r>
      <w:r w:rsidR="004437DF" w:rsidRPr="00AD22BE">
        <w:rPr>
          <w:rFonts w:cs="Arial"/>
          <w:szCs w:val="22"/>
        </w:rPr>
        <w:t>v</w:t>
      </w:r>
      <w:r w:rsidR="00B6357D" w:rsidRPr="00AD22BE">
        <w:rPr>
          <w:rFonts w:cs="Arial"/>
          <w:szCs w:val="22"/>
        </w:rPr>
        <w:t>erific</w:t>
      </w:r>
      <w:r w:rsidR="004437DF" w:rsidRPr="00AD22BE">
        <w:rPr>
          <w:rFonts w:cs="Arial"/>
          <w:szCs w:val="22"/>
        </w:rPr>
        <w:t>ó</w:t>
      </w:r>
      <w:r w:rsidR="00B6357D" w:rsidRPr="00AD22BE">
        <w:rPr>
          <w:rFonts w:cs="Arial"/>
          <w:szCs w:val="22"/>
        </w:rPr>
        <w:t xml:space="preserve"> la presentación de la Declaración Informativa de Operaciones con Terceros (DIOT), ante el Servicio de Administración Tributaria</w:t>
      </w:r>
      <w:r w:rsidR="004437DF" w:rsidRPr="00AD22BE">
        <w:rPr>
          <w:rFonts w:cs="Arial"/>
          <w:szCs w:val="22"/>
        </w:rPr>
        <w:t xml:space="preserve">, </w:t>
      </w:r>
      <w:r w:rsidR="004437DF" w:rsidRPr="00AD22BE">
        <w:rPr>
          <w:szCs w:val="22"/>
        </w:rPr>
        <w:t xml:space="preserve">por lo que no se detectaron </w:t>
      </w:r>
      <w:r w:rsidR="004437DF" w:rsidRPr="00AD22BE">
        <w:rPr>
          <w:szCs w:val="22"/>
        </w:rPr>
        <w:lastRenderedPageBreak/>
        <w:t>irregularidades que presuman la existencia de conductas, actos, hechos u omisiones; en consecuencia, no se generaron observaciones preliminares.</w:t>
      </w:r>
    </w:p>
    <w:p w14:paraId="4E85E3A1" w14:textId="77777777" w:rsidR="00B6357D" w:rsidRDefault="00B6357D" w:rsidP="00BC2BDD">
      <w:pPr>
        <w:rPr>
          <w:rFonts w:cs="Arial"/>
          <w:szCs w:val="22"/>
        </w:rPr>
      </w:pPr>
    </w:p>
    <w:p w14:paraId="4D997797" w14:textId="77777777" w:rsidR="00A56992" w:rsidRDefault="00A56992" w:rsidP="00BC2BDD">
      <w:pPr>
        <w:rPr>
          <w:rFonts w:cs="Arial"/>
          <w:szCs w:val="22"/>
        </w:rPr>
      </w:pPr>
      <w:r>
        <w:rPr>
          <w:rFonts w:cs="Arial"/>
          <w:b/>
          <w:szCs w:val="22"/>
        </w:rPr>
        <w:t>6</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138DC535" w14:textId="77777777" w:rsidR="00A56992" w:rsidRDefault="00A56992" w:rsidP="00BC2BDD">
      <w:pPr>
        <w:rPr>
          <w:rFonts w:cs="Arial"/>
          <w:szCs w:val="22"/>
        </w:rPr>
      </w:pPr>
    </w:p>
    <w:p w14:paraId="40D34491" w14:textId="41646E07" w:rsidR="00A56992" w:rsidRDefault="00A56992" w:rsidP="00BC2BDD">
      <w:pPr>
        <w:rPr>
          <w:rFonts w:cs="Arial"/>
          <w:szCs w:val="22"/>
        </w:rPr>
      </w:pPr>
      <w:r>
        <w:rPr>
          <w:rFonts w:cs="Arial"/>
          <w:b/>
          <w:bCs/>
          <w:szCs w:val="22"/>
        </w:rPr>
        <w:t>6</w:t>
      </w:r>
      <w:r w:rsidRPr="007A6693">
        <w:rPr>
          <w:rFonts w:cs="Arial"/>
          <w:b/>
          <w:bCs/>
          <w:szCs w:val="22"/>
        </w:rPr>
        <w:t>.1.</w:t>
      </w:r>
      <w:r>
        <w:rPr>
          <w:rFonts w:cs="Arial"/>
          <w:sz w:val="16"/>
          <w:szCs w:val="16"/>
        </w:rPr>
        <w:t xml:space="preserve"> </w:t>
      </w:r>
      <w:r w:rsidRPr="00A56992">
        <w:rPr>
          <w:rFonts w:cs="Arial"/>
          <w:szCs w:val="22"/>
        </w:rPr>
        <w:t>Se verificó</w:t>
      </w:r>
      <w:r w:rsidRPr="00D24283">
        <w:rPr>
          <w:rFonts w:cs="Arial"/>
          <w:szCs w:val="22"/>
        </w:rPr>
        <w:t xml:space="preserve"> la aprobación, la publicación, la difusión, la revisión y la actualización del Bando de Gobierno Municipal durante el ejercicio fiscal sujeto a revisión, por el Órgano de Gobierno de la Entidad Fiscalizada, de conform</w:t>
      </w:r>
      <w:r>
        <w:rPr>
          <w:rFonts w:cs="Arial"/>
          <w:szCs w:val="22"/>
        </w:rPr>
        <w:t xml:space="preserve">idad con la normativa aplicable, </w:t>
      </w:r>
      <w:r w:rsidRPr="00AD22BE">
        <w:rPr>
          <w:szCs w:val="22"/>
        </w:rPr>
        <w:t>por lo que no se detectaron irregularidades que presuman la existencia de conductas, actos, hechos u omisiones; en consecuencia, no se generaron observaciones preliminares.</w:t>
      </w:r>
    </w:p>
    <w:p w14:paraId="03FA3F01" w14:textId="77777777" w:rsidR="00A56992" w:rsidRDefault="00A56992" w:rsidP="00BC2BDD">
      <w:pPr>
        <w:rPr>
          <w:rFonts w:cs="Arial"/>
          <w:szCs w:val="22"/>
        </w:rPr>
      </w:pPr>
    </w:p>
    <w:p w14:paraId="324FB20D" w14:textId="0D065CAB" w:rsidR="00A56992" w:rsidRDefault="00A56992" w:rsidP="00BC2BDD">
      <w:pPr>
        <w:rPr>
          <w:rFonts w:cs="Arial"/>
          <w:szCs w:val="22"/>
        </w:rPr>
      </w:pPr>
      <w:r>
        <w:rPr>
          <w:rFonts w:cs="Arial"/>
          <w:b/>
          <w:bCs/>
          <w:szCs w:val="22"/>
        </w:rPr>
        <w:t>6</w:t>
      </w:r>
      <w:r w:rsidRPr="007A6693">
        <w:rPr>
          <w:rFonts w:cs="Arial"/>
          <w:b/>
          <w:bCs/>
          <w:szCs w:val="22"/>
        </w:rPr>
        <w:t>.2.</w:t>
      </w:r>
      <w:r>
        <w:rPr>
          <w:rFonts w:cs="Arial"/>
          <w:sz w:val="16"/>
          <w:szCs w:val="16"/>
        </w:rPr>
        <w:t xml:space="preserve"> </w:t>
      </w:r>
      <w:r w:rsidRPr="00A56992">
        <w:rPr>
          <w:rFonts w:cs="Arial"/>
          <w:szCs w:val="22"/>
        </w:rPr>
        <w:t xml:space="preserve">Se </w:t>
      </w:r>
      <w:r>
        <w:rPr>
          <w:rFonts w:cs="Arial"/>
          <w:szCs w:val="22"/>
        </w:rPr>
        <w:t>Identificó y verificó</w:t>
      </w:r>
      <w:r w:rsidRPr="007A6693">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w:t>
      </w:r>
      <w:r>
        <w:rPr>
          <w:rFonts w:cs="Arial"/>
          <w:szCs w:val="22"/>
        </w:rPr>
        <w:t xml:space="preserve">idad con la normativa aplicable, </w:t>
      </w:r>
      <w:r w:rsidRPr="00AD22BE">
        <w:rPr>
          <w:szCs w:val="22"/>
        </w:rPr>
        <w:t>por lo que no se detectaron irregularidades que presuman la existencia de conductas, actos, hechos u omisiones; en consecuencia, no se generaron observaciones preliminares.</w:t>
      </w:r>
    </w:p>
    <w:p w14:paraId="68788430" w14:textId="77777777" w:rsidR="00F526DF" w:rsidRDefault="00F526DF" w:rsidP="00BC2BDD">
      <w:pPr>
        <w:rPr>
          <w:rFonts w:cs="Arial"/>
          <w:b/>
          <w:bCs/>
          <w:szCs w:val="22"/>
        </w:rPr>
      </w:pPr>
    </w:p>
    <w:p w14:paraId="12471FBE" w14:textId="17874410" w:rsidR="00A56992" w:rsidRDefault="00A56992" w:rsidP="00BC2BDD">
      <w:pPr>
        <w:rPr>
          <w:rFonts w:cs="Arial"/>
          <w:szCs w:val="22"/>
        </w:rPr>
      </w:pPr>
      <w:r>
        <w:rPr>
          <w:rFonts w:cs="Arial"/>
          <w:b/>
          <w:bCs/>
          <w:szCs w:val="22"/>
        </w:rPr>
        <w:t>6</w:t>
      </w:r>
      <w:r w:rsidRPr="007A6693">
        <w:rPr>
          <w:rFonts w:cs="Arial"/>
          <w:b/>
          <w:bCs/>
          <w:szCs w:val="22"/>
        </w:rPr>
        <w:t>.3.</w:t>
      </w:r>
      <w:r w:rsidRPr="007A6693">
        <w:rPr>
          <w:rFonts w:cs="Arial"/>
          <w:szCs w:val="22"/>
        </w:rPr>
        <w:t xml:space="preserve"> </w:t>
      </w:r>
      <w:r>
        <w:rPr>
          <w:rFonts w:cs="Arial"/>
          <w:szCs w:val="22"/>
        </w:rPr>
        <w:t>Se verificó</w:t>
      </w:r>
      <w:r w:rsidRPr="007A6693">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términos de la normativa a</w:t>
      </w:r>
      <w:r>
        <w:rPr>
          <w:rFonts w:cs="Arial"/>
          <w:szCs w:val="22"/>
        </w:rPr>
        <w:t xml:space="preserve">plicable, </w:t>
      </w:r>
      <w:r w:rsidRPr="00AD22BE">
        <w:rPr>
          <w:szCs w:val="22"/>
        </w:rPr>
        <w:t>por lo que no se detectaron irregularidades que presuman la existencia de conductas, actos, hechos u omisiones; en consecuencia, no se generaron observaciones preliminares.</w:t>
      </w:r>
    </w:p>
    <w:p w14:paraId="07D16405" w14:textId="3C4ED617" w:rsidR="00B6357D" w:rsidRPr="00E469A9" w:rsidRDefault="00B6357D" w:rsidP="00BC2BDD">
      <w:pPr>
        <w:rPr>
          <w:rFonts w:cs="Arial"/>
          <w:szCs w:val="22"/>
        </w:rPr>
      </w:pPr>
    </w:p>
    <w:p w14:paraId="3C8FD212" w14:textId="2388E33D" w:rsidR="00B6357D" w:rsidRDefault="00785F03" w:rsidP="00BC2BDD">
      <w:pPr>
        <w:rPr>
          <w:rFonts w:cs="Arial"/>
          <w:szCs w:val="22"/>
        </w:rPr>
      </w:pPr>
      <w:r>
        <w:rPr>
          <w:rFonts w:cs="Arial"/>
          <w:b/>
          <w:bCs/>
          <w:szCs w:val="22"/>
        </w:rPr>
        <w:t>7</w:t>
      </w:r>
      <w:r w:rsidR="00B6357D" w:rsidRPr="009766A9">
        <w:rPr>
          <w:rFonts w:cs="Arial"/>
          <w:b/>
          <w:bCs/>
          <w:szCs w:val="22"/>
        </w:rPr>
        <w:t>.</w:t>
      </w:r>
      <w:r w:rsidR="00B6357D" w:rsidRPr="009766A9">
        <w:rPr>
          <w:rFonts w:cs="Arial"/>
          <w:szCs w:val="22"/>
        </w:rPr>
        <w:t xml:space="preserve"> </w:t>
      </w:r>
      <w:r w:rsidR="00B6357D">
        <w:rPr>
          <w:rFonts w:cs="Arial"/>
          <w:szCs w:val="22"/>
        </w:rPr>
        <w:t>C</w:t>
      </w:r>
      <w:r w:rsidR="00B6357D" w:rsidRPr="009766A9">
        <w:rPr>
          <w:rFonts w:cs="Arial"/>
          <w:szCs w:val="22"/>
        </w:rPr>
        <w:t>umplimiento del ejercicio de atribuciones en materia de organización</w:t>
      </w:r>
      <w:r w:rsidR="00B6357D">
        <w:rPr>
          <w:rFonts w:cs="Arial"/>
          <w:szCs w:val="22"/>
        </w:rPr>
        <w:t>.</w:t>
      </w:r>
    </w:p>
    <w:p w14:paraId="747ADE64" w14:textId="77777777" w:rsidR="00B6357D" w:rsidRDefault="00B6357D" w:rsidP="00BC2BDD">
      <w:pPr>
        <w:rPr>
          <w:rFonts w:cs="Arial"/>
          <w:szCs w:val="22"/>
        </w:rPr>
      </w:pPr>
    </w:p>
    <w:p w14:paraId="28B2AB13" w14:textId="0731654C" w:rsidR="00B6357D" w:rsidRDefault="00785F03" w:rsidP="00BC2BDD">
      <w:pPr>
        <w:rPr>
          <w:rFonts w:cs="Arial"/>
          <w:szCs w:val="22"/>
        </w:rPr>
      </w:pPr>
      <w:r>
        <w:rPr>
          <w:rFonts w:cs="Arial"/>
          <w:b/>
          <w:bCs/>
          <w:szCs w:val="22"/>
        </w:rPr>
        <w:t>7</w:t>
      </w:r>
      <w:r w:rsidR="00B6357D" w:rsidRPr="007A6693">
        <w:rPr>
          <w:rFonts w:cs="Arial"/>
          <w:b/>
          <w:bCs/>
          <w:szCs w:val="22"/>
        </w:rPr>
        <w:t>.1.</w:t>
      </w:r>
      <w:r w:rsidR="00B6357D" w:rsidRPr="007A6693">
        <w:rPr>
          <w:rFonts w:cs="Arial"/>
          <w:sz w:val="16"/>
          <w:szCs w:val="16"/>
        </w:rPr>
        <w:t xml:space="preserve"> </w:t>
      </w:r>
      <w:r w:rsidR="00F85429">
        <w:rPr>
          <w:rFonts w:cs="Arial"/>
          <w:szCs w:val="22"/>
        </w:rPr>
        <w:t>Se v</w:t>
      </w:r>
      <w:r w:rsidR="00B6357D" w:rsidRPr="007A6693">
        <w:rPr>
          <w:rFonts w:cs="Arial"/>
          <w:szCs w:val="22"/>
        </w:rPr>
        <w:t>erific</w:t>
      </w:r>
      <w:r w:rsidR="00F85429">
        <w:rPr>
          <w:rFonts w:cs="Arial"/>
          <w:szCs w:val="22"/>
        </w:rPr>
        <w:t>ó</w:t>
      </w:r>
      <w:r w:rsidR="00B6357D" w:rsidRPr="007A6693">
        <w:rPr>
          <w:rFonts w:cs="Arial"/>
          <w:szCs w:val="22"/>
        </w:rPr>
        <w:t xml:space="preserve"> que los nombramientos y remociones de los cargos de</w:t>
      </w:r>
      <w:r w:rsidR="00981DCF">
        <w:rPr>
          <w:rFonts w:cs="Arial"/>
          <w:szCs w:val="22"/>
        </w:rPr>
        <w:t xml:space="preserve"> </w:t>
      </w:r>
      <w:r w:rsidR="00B6357D" w:rsidRPr="007A6693">
        <w:rPr>
          <w:rFonts w:cs="Arial"/>
          <w:szCs w:val="22"/>
        </w:rPr>
        <w:t>l</w:t>
      </w:r>
      <w:r w:rsidR="00981DCF">
        <w:rPr>
          <w:rFonts w:cs="Arial"/>
          <w:szCs w:val="22"/>
        </w:rPr>
        <w:t>a Entidad Fiscalizada</w:t>
      </w:r>
      <w:r w:rsidR="00B6357D" w:rsidRPr="007A6693">
        <w:rPr>
          <w:rFonts w:cs="Arial"/>
          <w:szCs w:val="22"/>
        </w:rPr>
        <w:t>, según correspondan, se realizaron y se aprobaron de conformidad a la normativa aplicable</w:t>
      </w:r>
      <w:r w:rsidR="00F85429">
        <w:rPr>
          <w:rFonts w:cs="Arial"/>
          <w:szCs w:val="22"/>
        </w:rPr>
        <w:t xml:space="preserve">, </w:t>
      </w:r>
      <w:r w:rsidR="00F85429">
        <w:rPr>
          <w:szCs w:val="22"/>
        </w:rPr>
        <w:t>por lo que no se detectaron irregularidades que presuman la existencia de conductas, actos, hechos u omisiones; en consecuencia, no se generaron observaciones preliminares.</w:t>
      </w:r>
    </w:p>
    <w:p w14:paraId="59FEBBB0" w14:textId="77777777" w:rsidR="00A87CF7" w:rsidRDefault="00A87CF7" w:rsidP="00BC2BDD">
      <w:pPr>
        <w:rPr>
          <w:rFonts w:cs="Arial"/>
          <w:szCs w:val="22"/>
        </w:rPr>
      </w:pPr>
    </w:p>
    <w:p w14:paraId="607562CB" w14:textId="01346768" w:rsidR="009C349E" w:rsidRDefault="00785F03" w:rsidP="00BC2BDD">
      <w:pPr>
        <w:rPr>
          <w:rFonts w:cs="Arial"/>
          <w:b/>
          <w:bCs/>
          <w:szCs w:val="22"/>
        </w:rPr>
      </w:pPr>
      <w:r>
        <w:rPr>
          <w:rFonts w:cs="Arial"/>
          <w:b/>
          <w:szCs w:val="22"/>
        </w:rPr>
        <w:t>7</w:t>
      </w:r>
      <w:r w:rsidR="009C349E" w:rsidRPr="003E1EF1">
        <w:rPr>
          <w:rFonts w:cs="Arial"/>
          <w:b/>
          <w:szCs w:val="22"/>
        </w:rPr>
        <w:t>.</w:t>
      </w:r>
      <w:r w:rsidR="009C349E">
        <w:rPr>
          <w:rFonts w:cs="Arial"/>
          <w:b/>
          <w:szCs w:val="22"/>
        </w:rPr>
        <w:t>2</w:t>
      </w:r>
      <w:r w:rsidR="00A87CF7">
        <w:rPr>
          <w:rFonts w:cs="Arial"/>
          <w:b/>
          <w:szCs w:val="22"/>
        </w:rPr>
        <w:t>.</w:t>
      </w:r>
      <w:r w:rsidR="009C349E">
        <w:rPr>
          <w:rFonts w:cs="Arial"/>
          <w:bCs/>
          <w:szCs w:val="22"/>
        </w:rPr>
        <w:t xml:space="preserve"> </w:t>
      </w:r>
      <w:r w:rsidR="009C349E" w:rsidRPr="00331DBB">
        <w:rPr>
          <w:rFonts w:cs="Arial"/>
          <w:b/>
          <w:szCs w:val="22"/>
        </w:rPr>
        <w:t xml:space="preserve">Observación Preliminar número </w:t>
      </w:r>
      <w:r w:rsidR="009C349E" w:rsidRPr="00331DBB">
        <w:rPr>
          <w:rFonts w:cs="Arial"/>
          <w:b/>
          <w:bCs/>
          <w:szCs w:val="22"/>
        </w:rPr>
        <w:t>0</w:t>
      </w:r>
      <w:r w:rsidR="009C349E">
        <w:rPr>
          <w:rFonts w:cs="Arial"/>
          <w:b/>
          <w:bCs/>
          <w:szCs w:val="22"/>
        </w:rPr>
        <w:t>5</w:t>
      </w:r>
    </w:p>
    <w:p w14:paraId="125BF205" w14:textId="77777777" w:rsidR="009C349E" w:rsidRDefault="009C349E" w:rsidP="00BC2BDD">
      <w:pPr>
        <w:rPr>
          <w:rFonts w:cs="Arial"/>
          <w:bCs/>
          <w:szCs w:val="22"/>
        </w:rPr>
      </w:pPr>
    </w:p>
    <w:p w14:paraId="77550130" w14:textId="46861372" w:rsidR="009C349E" w:rsidRDefault="009C349E" w:rsidP="00BC2BDD">
      <w:pPr>
        <w:pStyle w:val="Forma"/>
        <w:spacing w:line="276" w:lineRule="auto"/>
        <w:jc w:val="both"/>
        <w:rPr>
          <w:rFonts w:ascii="Arial" w:hAnsi="Arial" w:cs="Arial"/>
          <w:bCs/>
          <w:color w:val="000000"/>
          <w:sz w:val="22"/>
          <w:szCs w:val="22"/>
          <w:lang w:val="es-ES"/>
        </w:rPr>
      </w:pPr>
      <w:r w:rsidRPr="00C56167">
        <w:rPr>
          <w:rFonts w:ascii="Arial" w:hAnsi="Arial" w:cs="Arial"/>
          <w:bCs/>
          <w:color w:val="000000"/>
          <w:sz w:val="22"/>
          <w:szCs w:val="22"/>
        </w:rPr>
        <w:t xml:space="preserve">Una vez valorada y revisada la información proporcionada por </w:t>
      </w:r>
      <w:r w:rsidR="00981DCF" w:rsidRPr="00981DCF">
        <w:rPr>
          <w:rFonts w:ascii="Arial" w:hAnsi="Arial" w:cs="Arial"/>
          <w:sz w:val="22"/>
          <w:szCs w:val="22"/>
        </w:rPr>
        <w:t>la Entidad Fiscalizada</w:t>
      </w:r>
      <w:r w:rsidRPr="00981DCF">
        <w:rPr>
          <w:rFonts w:ascii="Arial" w:hAnsi="Arial" w:cs="Arial"/>
          <w:bCs/>
          <w:color w:val="000000"/>
          <w:sz w:val="22"/>
          <w:szCs w:val="22"/>
        </w:rPr>
        <w:t>,</w:t>
      </w:r>
      <w:r w:rsidRPr="00C56167">
        <w:rPr>
          <w:rFonts w:ascii="Arial" w:hAnsi="Arial" w:cs="Arial"/>
          <w:sz w:val="22"/>
          <w:szCs w:val="22"/>
        </w:rPr>
        <w:t xml:space="preserve"> de acuerdo a la revisión de cumplimiento normativo</w:t>
      </w:r>
      <w:r w:rsidRPr="00C56167">
        <w:rPr>
          <w:rFonts w:ascii="Arial" w:hAnsi="Arial" w:cs="Arial"/>
          <w:bCs/>
          <w:color w:val="000000"/>
          <w:sz w:val="22"/>
          <w:szCs w:val="22"/>
        </w:rPr>
        <w:t xml:space="preserve">, </w:t>
      </w:r>
      <w:r w:rsidRPr="00C56167">
        <w:rPr>
          <w:rFonts w:ascii="Arial" w:hAnsi="Arial" w:cs="Arial"/>
          <w:bCs/>
          <w:color w:val="000000"/>
          <w:sz w:val="22"/>
          <w:szCs w:val="22"/>
          <w:lang w:val="x-none"/>
        </w:rPr>
        <w:t xml:space="preserve"> </w:t>
      </w:r>
      <w:r w:rsidRPr="00C56167">
        <w:rPr>
          <w:rFonts w:ascii="Arial" w:hAnsi="Arial" w:cs="Arial"/>
          <w:bCs/>
          <w:color w:val="000000"/>
          <w:sz w:val="22"/>
          <w:szCs w:val="22"/>
          <w:lang w:val="es-ES"/>
        </w:rPr>
        <w:t>se acreditó que los regidores,</w:t>
      </w:r>
      <w:r w:rsidR="00981DCF">
        <w:rPr>
          <w:rFonts w:ascii="Arial" w:hAnsi="Arial" w:cs="Arial"/>
          <w:bCs/>
          <w:color w:val="000000"/>
          <w:sz w:val="22"/>
          <w:szCs w:val="22"/>
          <w:lang w:val="es-ES"/>
        </w:rPr>
        <w:t xml:space="preserve"> </w:t>
      </w:r>
      <w:r w:rsidRPr="00C56167">
        <w:rPr>
          <w:rFonts w:ascii="Arial" w:hAnsi="Arial" w:cs="Arial"/>
          <w:bCs/>
          <w:color w:val="000000"/>
          <w:sz w:val="22"/>
          <w:szCs w:val="22"/>
          <w:lang w:val="es-ES"/>
        </w:rPr>
        <w:t xml:space="preserve">no </w:t>
      </w:r>
      <w:r w:rsidRPr="00C56167">
        <w:rPr>
          <w:rFonts w:ascii="Arial" w:hAnsi="Arial" w:cs="Arial"/>
          <w:bCs/>
          <w:color w:val="000000"/>
          <w:sz w:val="22"/>
          <w:szCs w:val="22"/>
          <w:lang w:val="es-ES"/>
        </w:rPr>
        <w:lastRenderedPageBreak/>
        <w:t xml:space="preserve">presentaron los </w:t>
      </w:r>
      <w:r w:rsidRPr="00C56167">
        <w:rPr>
          <w:rFonts w:ascii="Arial" w:hAnsi="Arial" w:cs="Arial"/>
          <w:bCs/>
          <w:sz w:val="22"/>
          <w:szCs w:val="22"/>
        </w:rPr>
        <w:t>Informes</w:t>
      </w:r>
      <w:r w:rsidRPr="00C56167">
        <w:rPr>
          <w:rFonts w:ascii="Arial" w:hAnsi="Arial" w:cs="Arial"/>
          <w:sz w:val="22"/>
          <w:szCs w:val="22"/>
        </w:rPr>
        <w:t xml:space="preserve"> Anuales de Actividades, en los que conste que fueron ejercidas sus Atribuciones conferidas en la Ley Orgánica Municipal del Estado de Michoacán de Ocampo, de Conformidad con las Comisiones que le fueron designadas y evidencia Documental donde conste su Presentación al Ayuntamiento</w:t>
      </w:r>
      <w:r w:rsidR="00F61A9D">
        <w:rPr>
          <w:rFonts w:ascii="Arial" w:hAnsi="Arial" w:cs="Arial"/>
          <w:sz w:val="22"/>
          <w:szCs w:val="22"/>
        </w:rPr>
        <w:t>.</w:t>
      </w:r>
    </w:p>
    <w:p w14:paraId="1FE5079C" w14:textId="77777777" w:rsidR="00981DCF" w:rsidRDefault="00981DCF" w:rsidP="00BC2BDD">
      <w:pPr>
        <w:rPr>
          <w:rFonts w:cs="Arial"/>
          <w:bCs/>
          <w:color w:val="000000"/>
        </w:rPr>
      </w:pPr>
    </w:p>
    <w:p w14:paraId="6C1D1864" w14:textId="6CD0C366" w:rsidR="009C349E" w:rsidRPr="00BE6AA2" w:rsidRDefault="009C349E" w:rsidP="00BC2BDD">
      <w:pPr>
        <w:rPr>
          <w:rFonts w:cs="Arial"/>
          <w:bCs/>
        </w:rPr>
      </w:pPr>
      <w:r w:rsidRPr="00BE6AA2">
        <w:rPr>
          <w:rFonts w:cs="Arial"/>
          <w:bCs/>
          <w:color w:val="000000"/>
        </w:rPr>
        <w:t>Aunado a lo anterior, se hace constar, que los Regidores incumplieron en</w:t>
      </w:r>
      <w:r w:rsidRPr="00BE6AA2">
        <w:rPr>
          <w:rFonts w:cs="Arial"/>
        </w:rPr>
        <w:t xml:space="preserve"> presentar los informes anuales de actividades durante la segunda quincena del mes de julio de</w:t>
      </w:r>
      <w:r w:rsidR="00981DCF">
        <w:rPr>
          <w:rFonts w:cs="Arial"/>
        </w:rPr>
        <w:t>l año 2021</w:t>
      </w:r>
      <w:r w:rsidRPr="00BE6AA2">
        <w:rPr>
          <w:rFonts w:cs="Arial"/>
        </w:rPr>
        <w:t>, a excepción del último año de gestión, que será la primera quincena del mes de julio,</w:t>
      </w:r>
      <w:r w:rsidRPr="00BE6AA2">
        <w:rPr>
          <w:rFonts w:cs="Arial"/>
          <w:bCs/>
        </w:rPr>
        <w:t xml:space="preserve"> en su carácter de representantes de la comunidad en el Ayuntamiento.</w:t>
      </w:r>
    </w:p>
    <w:p w14:paraId="64256C7A" w14:textId="77777777" w:rsidR="009C349E" w:rsidRDefault="009C349E" w:rsidP="00BC2BDD">
      <w:pPr>
        <w:rPr>
          <w:rFonts w:cs="Arial"/>
          <w:bCs/>
          <w:szCs w:val="22"/>
        </w:rPr>
      </w:pPr>
    </w:p>
    <w:p w14:paraId="749CDB7B" w14:textId="77777777" w:rsidR="009C349E" w:rsidRDefault="009C349E" w:rsidP="00BC2BDD">
      <w:pPr>
        <w:rPr>
          <w:rFonts w:cs="Arial"/>
          <w:b/>
          <w:color w:val="00000A"/>
          <w:szCs w:val="22"/>
        </w:rPr>
      </w:pPr>
      <w:r>
        <w:rPr>
          <w:rFonts w:cs="Arial"/>
          <w:b/>
          <w:szCs w:val="22"/>
        </w:rPr>
        <w:t>Disposiciones Jurídicas Incumplidas.</w:t>
      </w:r>
    </w:p>
    <w:p w14:paraId="3061A059" w14:textId="77777777" w:rsidR="00981DCF" w:rsidRDefault="00981DCF" w:rsidP="00BC2BDD">
      <w:pPr>
        <w:rPr>
          <w:rFonts w:eastAsia="Calibri" w:cs="Arial"/>
        </w:rPr>
      </w:pPr>
    </w:p>
    <w:p w14:paraId="79A934E3" w14:textId="77777777" w:rsidR="009C349E" w:rsidRPr="009C349E" w:rsidRDefault="009C349E" w:rsidP="00BC2BDD">
      <w:pPr>
        <w:rPr>
          <w:rFonts w:eastAsia="Calibri" w:cs="Arial"/>
        </w:rPr>
      </w:pPr>
      <w:r w:rsidRPr="009C349E">
        <w:rPr>
          <w:rFonts w:eastAsia="Calibri" w:cs="Arial"/>
        </w:rPr>
        <w:t>Artículo</w:t>
      </w:r>
      <w:r w:rsidRPr="009C349E">
        <w:rPr>
          <w:rFonts w:cs="Arial"/>
          <w:bCs/>
          <w:color w:val="000000"/>
        </w:rPr>
        <w:t xml:space="preserve"> 68 fracción II de la Ley Orgánica Municipal del Estado de Michoacán de Ocampo, Publicada el 30 de marzo de 2021</w:t>
      </w:r>
    </w:p>
    <w:p w14:paraId="16A673D6" w14:textId="77777777" w:rsidR="009C349E" w:rsidRPr="009C349E" w:rsidRDefault="009C349E" w:rsidP="00BC2BDD">
      <w:pPr>
        <w:rPr>
          <w:rFonts w:cs="Arial"/>
          <w:bCs/>
          <w:szCs w:val="22"/>
          <w:lang w:val="es-MX"/>
        </w:rPr>
      </w:pPr>
    </w:p>
    <w:p w14:paraId="58A91052" w14:textId="558892F2" w:rsidR="00950FDF" w:rsidRPr="00565833" w:rsidRDefault="00950FDF" w:rsidP="00BC2BDD">
      <w:pPr>
        <w:rPr>
          <w:rFonts w:cs="Arial"/>
          <w:highlight w:val="cyan"/>
        </w:rPr>
      </w:pPr>
      <w:r w:rsidRPr="008117AA">
        <w:rPr>
          <w:rFonts w:cs="Arial"/>
        </w:rPr>
        <w:t>Mediante</w:t>
      </w:r>
      <w:r>
        <w:rPr>
          <w:rFonts w:cs="Arial"/>
        </w:rPr>
        <w:t xml:space="preserve"> oficio número </w:t>
      </w:r>
      <w:r w:rsidR="00DE281B">
        <w:rPr>
          <w:rFonts w:cs="Arial"/>
          <w:b/>
        </w:rPr>
        <w:t>PRESIDENCIA/067</w:t>
      </w:r>
      <w:r w:rsidRPr="00E45715">
        <w:rPr>
          <w:rFonts w:cs="Arial"/>
          <w:b/>
        </w:rPr>
        <w:t>/2022</w:t>
      </w:r>
      <w:r w:rsidRPr="008117AA">
        <w:rPr>
          <w:rFonts w:eastAsia="Arial Unicode MS" w:cs="Arial"/>
        </w:rPr>
        <w:t xml:space="preserve"> </w:t>
      </w:r>
      <w:r>
        <w:rPr>
          <w:rFonts w:cs="Arial"/>
        </w:rPr>
        <w:t>de fecha 28</w:t>
      </w:r>
      <w:r w:rsidRPr="008117AA">
        <w:rPr>
          <w:rFonts w:cs="Arial"/>
        </w:rPr>
        <w:t xml:space="preserve"> de noviembre de 2022, </w:t>
      </w:r>
      <w:r>
        <w:rPr>
          <w:rFonts w:eastAsia="Arial Unicode MS" w:cs="Arial"/>
        </w:rPr>
        <w:t>signado por el Presidente</w:t>
      </w:r>
      <w:r w:rsidRPr="008117AA">
        <w:rPr>
          <w:rFonts w:eastAsia="Arial Unicode MS" w:cs="Arial"/>
        </w:rPr>
        <w:t xml:space="preserve"> Municipal en funciones de la </w:t>
      </w:r>
      <w:r w:rsidR="002D163E">
        <w:rPr>
          <w:rFonts w:eastAsia="Arial Unicode MS" w:cs="Arial"/>
        </w:rPr>
        <w:t>E</w:t>
      </w:r>
      <w:r w:rsidRPr="008117AA">
        <w:rPr>
          <w:rFonts w:eastAsia="Arial Unicode MS" w:cs="Arial"/>
        </w:rPr>
        <w:t xml:space="preserve">ntidad </w:t>
      </w:r>
      <w:r w:rsidR="002D163E">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68E40ED3" w14:textId="77777777" w:rsidR="00950FDF" w:rsidRDefault="00950FDF" w:rsidP="00BC2BDD">
      <w:pPr>
        <w:rPr>
          <w:rFonts w:cs="Arial"/>
        </w:rPr>
      </w:pPr>
    </w:p>
    <w:p w14:paraId="1019AA38" w14:textId="33913729" w:rsidR="00950FDF" w:rsidRPr="00950FDF" w:rsidRDefault="00950FDF" w:rsidP="00BC2BDD">
      <w:pPr>
        <w:rPr>
          <w:rFonts w:cs="Arial"/>
          <w:bCs/>
          <w:i/>
          <w:iCs/>
        </w:rPr>
      </w:pPr>
      <w:r w:rsidRPr="00950FDF">
        <w:rPr>
          <w:rFonts w:cs="Arial"/>
          <w:bCs/>
          <w:i/>
          <w:iCs/>
        </w:rPr>
        <w:t>“R. En base al Art. 52 en el que la Auditoría Superior les notificará personalmente las observaciones preliminares que los impliquen, y éstos tendrán derecho a que las Entidades respectivas les faciliten y proporcionen la información necesaria para exponer sus justificaciones y aclaraciones, le informo que dicha información corresponde al periodo de la administración con periodo 01 de septiembre de 2018 al 31 de agosto del 2021, de tal manera que me deslindo de responsabilidad en virtud de que mis funciones entraron en vigor el 01 de septiembre del ejercicio 2021”.</w:t>
      </w:r>
    </w:p>
    <w:p w14:paraId="43A3D998" w14:textId="77777777" w:rsidR="00950FDF" w:rsidRDefault="00950FDF" w:rsidP="00BC2BDD">
      <w:pPr>
        <w:rPr>
          <w:rFonts w:cs="Arial"/>
        </w:rPr>
      </w:pPr>
    </w:p>
    <w:p w14:paraId="7FDF7F58" w14:textId="583FF442" w:rsidR="00950FDF" w:rsidRDefault="00950FDF" w:rsidP="00BC2BDD">
      <w:pPr>
        <w:rPr>
          <w:rFonts w:cs="Arial"/>
        </w:rPr>
      </w:pPr>
      <w:r w:rsidRPr="008117AA">
        <w:rPr>
          <w:rFonts w:cs="Arial"/>
        </w:rPr>
        <w:t xml:space="preserve">De Igual manera </w:t>
      </w:r>
      <w:r w:rsidR="00F67427">
        <w:rPr>
          <w:rFonts w:cs="Arial"/>
        </w:rPr>
        <w:t>m</w:t>
      </w:r>
      <w:r w:rsidRPr="008117AA">
        <w:rPr>
          <w:rFonts w:cs="Arial"/>
        </w:rPr>
        <w:t xml:space="preserve">ediante </w:t>
      </w:r>
      <w:r w:rsidRPr="00E83B4B">
        <w:rPr>
          <w:rFonts w:cs="Arial"/>
          <w:b/>
        </w:rPr>
        <w:t>escrito sin número</w:t>
      </w:r>
      <w:r>
        <w:rPr>
          <w:rFonts w:eastAsia="Arial" w:cs="Arial"/>
          <w:color w:val="000000"/>
        </w:rPr>
        <w:t>, de fecha 28</w:t>
      </w:r>
      <w:r w:rsidRPr="008117AA">
        <w:rPr>
          <w:rFonts w:eastAsia="Arial" w:cs="Arial"/>
          <w:color w:val="000000"/>
        </w:rPr>
        <w:t xml:space="preserve"> de noviembre de 2022</w:t>
      </w:r>
      <w:r w:rsidRPr="008117AA">
        <w:rPr>
          <w:rFonts w:cs="Arial"/>
        </w:rPr>
        <w:t>,</w:t>
      </w:r>
      <w:r>
        <w:rPr>
          <w:rFonts w:cs="Arial"/>
        </w:rPr>
        <w:t xml:space="preserve"> signado por la </w:t>
      </w:r>
      <w:r w:rsidRPr="008117AA">
        <w:rPr>
          <w:rFonts w:cs="Arial"/>
        </w:rPr>
        <w:t xml:space="preserve">Presidenta Municipal por el periodo comprendido del 1 de enero al 31  de agosto de 2021 de la </w:t>
      </w:r>
      <w:r w:rsidR="002D163E">
        <w:rPr>
          <w:rFonts w:cs="Arial"/>
        </w:rPr>
        <w:t>E</w:t>
      </w:r>
      <w:r w:rsidRPr="008117AA">
        <w:rPr>
          <w:rFonts w:cs="Arial"/>
        </w:rPr>
        <w:t xml:space="preserve">ntidad </w:t>
      </w:r>
      <w:r w:rsidR="002D163E">
        <w:rPr>
          <w:rFonts w:cs="Arial"/>
        </w:rPr>
        <w:t>F</w:t>
      </w:r>
      <w:r w:rsidRPr="008117AA">
        <w:rPr>
          <w:rFonts w:cs="Arial"/>
        </w:rPr>
        <w:t xml:space="preserve">iscalizada, </w:t>
      </w:r>
      <w:r w:rsidRPr="00BE6AA2">
        <w:rPr>
          <w:rFonts w:cs="Arial"/>
        </w:rPr>
        <w:t>sólo transcriben la observación preliminar</w:t>
      </w:r>
      <w:r w:rsidRPr="00BE6AA2">
        <w:rPr>
          <w:rFonts w:cs="Arial"/>
          <w:i/>
          <w:iCs/>
        </w:rPr>
        <w:t>.</w:t>
      </w:r>
    </w:p>
    <w:p w14:paraId="3C255F16" w14:textId="77777777" w:rsidR="00950FDF" w:rsidRDefault="00950FDF" w:rsidP="00BC2BDD">
      <w:pPr>
        <w:tabs>
          <w:tab w:val="left" w:pos="142"/>
          <w:tab w:val="left" w:pos="426"/>
        </w:tabs>
        <w:ind w:right="141"/>
        <w:rPr>
          <w:rFonts w:cs="Arial"/>
        </w:rPr>
      </w:pPr>
    </w:p>
    <w:p w14:paraId="5C9FCA2A" w14:textId="3012ACB4" w:rsidR="009C349E" w:rsidRPr="005C3EED" w:rsidRDefault="009C349E" w:rsidP="00BC2BDD">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5</w:t>
      </w:r>
      <w:r w:rsidRPr="005C3EED">
        <w:rPr>
          <w:rFonts w:cs="Arial"/>
          <w:b/>
          <w:bCs/>
          <w:color w:val="000000"/>
          <w:szCs w:val="22"/>
        </w:rPr>
        <w:t>.</w:t>
      </w:r>
    </w:p>
    <w:p w14:paraId="74E5225E" w14:textId="77777777" w:rsidR="008066E0" w:rsidRDefault="008066E0" w:rsidP="008066E0">
      <w:pPr>
        <w:rPr>
          <w:rFonts w:cs="Arial"/>
          <w:color w:val="00000A"/>
          <w:szCs w:val="22"/>
        </w:rPr>
      </w:pPr>
    </w:p>
    <w:p w14:paraId="33E0704D" w14:textId="3D254288" w:rsidR="009C349E" w:rsidRPr="002133D3" w:rsidRDefault="009C349E" w:rsidP="008066E0">
      <w:pPr>
        <w:rPr>
          <w:rFonts w:cs="Arial"/>
          <w:color w:val="00000A"/>
          <w:szCs w:val="22"/>
        </w:rPr>
      </w:pPr>
      <w:r w:rsidRPr="00A04F03">
        <w:rPr>
          <w:rFonts w:cs="Arial"/>
          <w:color w:val="00000A"/>
          <w:szCs w:val="22"/>
        </w:rPr>
        <w:t xml:space="preserve">Derivado de lo anterior, conforme a las pruebas ofertadas se determinó elaborar el </w:t>
      </w:r>
      <w:r w:rsidR="00F61A9D">
        <w:rPr>
          <w:rFonts w:cs="Arial"/>
          <w:color w:val="00000A"/>
          <w:szCs w:val="22"/>
        </w:rPr>
        <w:t xml:space="preserve">presente </w:t>
      </w:r>
      <w:r w:rsidRPr="00A04F03">
        <w:rPr>
          <w:rFonts w:cs="Arial"/>
          <w:color w:val="00000A"/>
          <w:szCs w:val="22"/>
        </w:rPr>
        <w:t xml:space="preserve">Informe de Presuntas Irregularidades </w:t>
      </w:r>
      <w:r w:rsidR="00F61A9D">
        <w:rPr>
          <w:rFonts w:cs="Arial"/>
          <w:color w:val="00000A"/>
          <w:szCs w:val="22"/>
        </w:rPr>
        <w:t>N</w:t>
      </w:r>
      <w:r w:rsidRPr="00A04F03">
        <w:rPr>
          <w:rFonts w:cs="Arial"/>
          <w:color w:val="00000A"/>
          <w:szCs w:val="22"/>
        </w:rPr>
        <w:t xml:space="preserve">úmero </w:t>
      </w:r>
      <w:r w:rsidRPr="00222666">
        <w:rPr>
          <w:rFonts w:cs="Arial"/>
          <w:b/>
          <w:bCs/>
        </w:rPr>
        <w:lastRenderedPageBreak/>
        <w:t>ASM/AEFM/DGPF/CP2021/AC/M099/236/IPI-0</w:t>
      </w:r>
      <w:r>
        <w:rPr>
          <w:rFonts w:cs="Arial"/>
          <w:b/>
          <w:bCs/>
        </w:rPr>
        <w:t>5</w:t>
      </w:r>
      <w:r w:rsidRPr="00A04F03">
        <w:rPr>
          <w:rFonts w:cs="Arial"/>
          <w:color w:val="00000A"/>
          <w:szCs w:val="22"/>
        </w:rPr>
        <w:t>, el cual será turnado a la Autoridad Investigadora de este Órgano Técnico, para su trámite correspondiente.</w:t>
      </w:r>
    </w:p>
    <w:p w14:paraId="3A2B1205" w14:textId="77777777" w:rsidR="008E106B" w:rsidRDefault="008E106B" w:rsidP="00BC2BDD">
      <w:pPr>
        <w:rPr>
          <w:rFonts w:cs="Arial"/>
          <w:b/>
          <w:szCs w:val="22"/>
        </w:rPr>
      </w:pPr>
    </w:p>
    <w:p w14:paraId="711CDAA8" w14:textId="2188A37B" w:rsidR="009C349E" w:rsidRDefault="00785F03" w:rsidP="00BC2BDD">
      <w:pPr>
        <w:rPr>
          <w:rFonts w:cs="Arial"/>
          <w:b/>
          <w:bCs/>
          <w:szCs w:val="22"/>
        </w:rPr>
      </w:pPr>
      <w:r>
        <w:rPr>
          <w:rFonts w:cs="Arial"/>
          <w:b/>
          <w:szCs w:val="22"/>
        </w:rPr>
        <w:t>7</w:t>
      </w:r>
      <w:r w:rsidR="009C349E" w:rsidRPr="003E1EF1">
        <w:rPr>
          <w:rFonts w:cs="Arial"/>
          <w:b/>
          <w:szCs w:val="22"/>
        </w:rPr>
        <w:t>.</w:t>
      </w:r>
      <w:r w:rsidR="009C349E">
        <w:rPr>
          <w:rFonts w:cs="Arial"/>
          <w:b/>
          <w:szCs w:val="22"/>
        </w:rPr>
        <w:t>3</w:t>
      </w:r>
      <w:r w:rsidR="00A87CF7">
        <w:rPr>
          <w:rFonts w:cs="Arial"/>
          <w:b/>
          <w:szCs w:val="22"/>
        </w:rPr>
        <w:t>.</w:t>
      </w:r>
      <w:r w:rsidR="009C349E">
        <w:rPr>
          <w:rFonts w:cs="Arial"/>
          <w:bCs/>
          <w:szCs w:val="22"/>
        </w:rPr>
        <w:t xml:space="preserve"> </w:t>
      </w:r>
      <w:r w:rsidR="009C349E" w:rsidRPr="00331DBB">
        <w:rPr>
          <w:rFonts w:cs="Arial"/>
          <w:b/>
          <w:szCs w:val="22"/>
        </w:rPr>
        <w:t xml:space="preserve">Observación Preliminar número </w:t>
      </w:r>
      <w:r w:rsidR="009C349E" w:rsidRPr="00331DBB">
        <w:rPr>
          <w:rFonts w:cs="Arial"/>
          <w:b/>
          <w:bCs/>
          <w:szCs w:val="22"/>
        </w:rPr>
        <w:t>0</w:t>
      </w:r>
      <w:r w:rsidR="009C349E">
        <w:rPr>
          <w:rFonts w:cs="Arial"/>
          <w:b/>
          <w:bCs/>
          <w:szCs w:val="22"/>
        </w:rPr>
        <w:t>6</w:t>
      </w:r>
    </w:p>
    <w:p w14:paraId="7AFD5C62" w14:textId="77777777" w:rsidR="009C349E" w:rsidRDefault="009C349E" w:rsidP="00BC2BDD">
      <w:pPr>
        <w:rPr>
          <w:rFonts w:cs="Arial"/>
          <w:bCs/>
          <w:szCs w:val="22"/>
        </w:rPr>
      </w:pPr>
    </w:p>
    <w:p w14:paraId="79A4DD83" w14:textId="092E109E" w:rsidR="009C349E" w:rsidRPr="00BE6AA2" w:rsidRDefault="009C349E" w:rsidP="00BC2BDD">
      <w:pPr>
        <w:pStyle w:val="Forma"/>
        <w:spacing w:line="276" w:lineRule="auto"/>
        <w:jc w:val="both"/>
        <w:rPr>
          <w:rFonts w:ascii="Arial" w:hAnsi="Arial" w:cs="Arial"/>
          <w:sz w:val="22"/>
          <w:szCs w:val="22"/>
        </w:rPr>
      </w:pPr>
      <w:r w:rsidRPr="00BE6AA2">
        <w:rPr>
          <w:rFonts w:ascii="Arial" w:hAnsi="Arial" w:cs="Arial"/>
          <w:bCs/>
          <w:color w:val="000000"/>
          <w:sz w:val="22"/>
          <w:szCs w:val="22"/>
        </w:rPr>
        <w:t xml:space="preserve">Una vez valorada y revisada la información proporcionada por </w:t>
      </w:r>
      <w:r w:rsidR="00981DCF" w:rsidRPr="00981DCF">
        <w:rPr>
          <w:rFonts w:ascii="Arial" w:hAnsi="Arial" w:cs="Arial"/>
          <w:sz w:val="22"/>
          <w:szCs w:val="22"/>
        </w:rPr>
        <w:t>la Entidad Fiscalizada</w:t>
      </w:r>
      <w:r w:rsidRPr="00981DCF">
        <w:rPr>
          <w:rFonts w:ascii="Arial" w:hAnsi="Arial" w:cs="Arial"/>
          <w:bCs/>
          <w:color w:val="000000"/>
          <w:sz w:val="22"/>
          <w:szCs w:val="22"/>
        </w:rPr>
        <w:t>,</w:t>
      </w:r>
      <w:r w:rsidRPr="00BE6AA2">
        <w:rPr>
          <w:rFonts w:ascii="Arial" w:hAnsi="Arial" w:cs="Arial"/>
          <w:sz w:val="22"/>
          <w:szCs w:val="22"/>
        </w:rPr>
        <w:t xml:space="preserve"> de acuerdo a la revisión de cumplimiento normativo en relación a la Creación y funcionamiento del Instituto Municipal de Planeación, se conoció que existe la creación de</w:t>
      </w:r>
      <w:r w:rsidR="00981DCF">
        <w:rPr>
          <w:rFonts w:ascii="Arial" w:hAnsi="Arial" w:cs="Arial"/>
          <w:sz w:val="22"/>
          <w:szCs w:val="22"/>
        </w:rPr>
        <w:t xml:space="preserve"> este</w:t>
      </w:r>
      <w:r w:rsidRPr="00BE6AA2">
        <w:rPr>
          <w:rFonts w:ascii="Arial" w:hAnsi="Arial" w:cs="Arial"/>
          <w:sz w:val="22"/>
          <w:szCs w:val="22"/>
        </w:rPr>
        <w:t>, mediante Acta de Sesión de Cabildo Ordinaria, número 9</w:t>
      </w:r>
      <w:r w:rsidR="00981DCF">
        <w:rPr>
          <w:rFonts w:ascii="Arial" w:hAnsi="Arial" w:cs="Arial"/>
          <w:sz w:val="22"/>
          <w:szCs w:val="22"/>
        </w:rPr>
        <w:t>, de fecha 28 de abril de 2022,</w:t>
      </w:r>
      <w:r w:rsidRPr="00BE6AA2">
        <w:rPr>
          <w:rFonts w:ascii="Arial" w:hAnsi="Arial" w:cs="Arial"/>
          <w:sz w:val="22"/>
          <w:szCs w:val="22"/>
        </w:rPr>
        <w:t xml:space="preserve"> en el numeral 8 del acta, aunado a lo anterior, no existe evidencia de las actividades del Instituto Municipal de Planeación</w:t>
      </w:r>
      <w:r w:rsidRPr="00BE6AA2">
        <w:rPr>
          <w:rFonts w:ascii="Arial" w:hAnsi="Arial" w:cs="Arial"/>
          <w:sz w:val="22"/>
          <w:szCs w:val="22"/>
          <w:lang w:eastAsia="es-MX"/>
        </w:rPr>
        <w:t>.</w:t>
      </w:r>
    </w:p>
    <w:p w14:paraId="41818F31" w14:textId="77777777" w:rsidR="009C349E" w:rsidRDefault="009C349E" w:rsidP="00BC2BDD">
      <w:pPr>
        <w:rPr>
          <w:rFonts w:cs="Arial"/>
          <w:bCs/>
          <w:szCs w:val="22"/>
        </w:rPr>
      </w:pPr>
    </w:p>
    <w:p w14:paraId="60149319" w14:textId="5140E442" w:rsidR="009C349E" w:rsidRDefault="009C349E" w:rsidP="00BC2BDD">
      <w:pPr>
        <w:rPr>
          <w:rFonts w:cs="Arial"/>
          <w:b/>
          <w:color w:val="00000A"/>
          <w:szCs w:val="22"/>
        </w:rPr>
      </w:pPr>
      <w:r>
        <w:rPr>
          <w:rFonts w:cs="Arial"/>
          <w:b/>
          <w:szCs w:val="22"/>
        </w:rPr>
        <w:t>Disposiciones Jurídicas Incumplidas.</w:t>
      </w:r>
    </w:p>
    <w:p w14:paraId="47403AD7" w14:textId="77777777" w:rsidR="00981DCF" w:rsidRDefault="00981DCF" w:rsidP="00BC2BDD">
      <w:pPr>
        <w:rPr>
          <w:rFonts w:eastAsia="Calibri" w:cs="Arial"/>
        </w:rPr>
      </w:pPr>
    </w:p>
    <w:p w14:paraId="5F746595" w14:textId="77777777" w:rsidR="009C349E" w:rsidRPr="009C349E" w:rsidRDefault="009C349E" w:rsidP="00BC2BDD">
      <w:pPr>
        <w:rPr>
          <w:rFonts w:eastAsia="Calibri" w:cs="Arial"/>
        </w:rPr>
      </w:pPr>
      <w:r w:rsidRPr="009C349E">
        <w:rPr>
          <w:rFonts w:eastAsia="Calibri" w:cs="Arial"/>
        </w:rPr>
        <w:t>Artículos</w:t>
      </w:r>
      <w:r w:rsidRPr="009C349E">
        <w:rPr>
          <w:rFonts w:cs="Arial"/>
          <w:bCs/>
          <w:color w:val="000000"/>
        </w:rPr>
        <w:t xml:space="preserve"> </w:t>
      </w:r>
      <w:r w:rsidRPr="009C349E">
        <w:rPr>
          <w:rFonts w:cs="Arial"/>
        </w:rPr>
        <w:t>191, 192, 193, 194, 195,196 y 197 de la Ley Orgánica Municipal del Estado de Michoacán de Ocampo, Publicada el 30 de marzo de 2021.</w:t>
      </w:r>
    </w:p>
    <w:p w14:paraId="38AEA1C8" w14:textId="77777777" w:rsidR="009C349E" w:rsidRPr="009C349E" w:rsidRDefault="009C349E" w:rsidP="00BC2BDD">
      <w:pPr>
        <w:rPr>
          <w:rFonts w:cs="Arial"/>
          <w:bCs/>
          <w:szCs w:val="22"/>
          <w:lang w:val="es-MX"/>
        </w:rPr>
      </w:pPr>
    </w:p>
    <w:p w14:paraId="670801B8" w14:textId="31B858C0" w:rsidR="00C6657D" w:rsidRDefault="00C6657D" w:rsidP="00BC2BDD">
      <w:pPr>
        <w:rPr>
          <w:rFonts w:cs="Arial"/>
          <w:highlight w:val="cyan"/>
        </w:rPr>
      </w:pPr>
      <w:r w:rsidRPr="008117AA">
        <w:rPr>
          <w:rFonts w:cs="Arial"/>
        </w:rPr>
        <w:t>Mediante</w:t>
      </w:r>
      <w:r>
        <w:rPr>
          <w:rFonts w:cs="Arial"/>
        </w:rPr>
        <w:t xml:space="preserve"> oficio número </w:t>
      </w:r>
      <w:r w:rsidR="00DE281B">
        <w:rPr>
          <w:rFonts w:cs="Arial"/>
          <w:b/>
        </w:rPr>
        <w:t>PRESIDENCIA/067</w:t>
      </w:r>
      <w:r w:rsidRPr="00E45715">
        <w:rPr>
          <w:rFonts w:cs="Arial"/>
          <w:b/>
        </w:rPr>
        <w:t>/2022</w:t>
      </w:r>
      <w:r w:rsidRPr="008117AA">
        <w:rPr>
          <w:rFonts w:eastAsia="Arial Unicode MS" w:cs="Arial"/>
        </w:rPr>
        <w:t xml:space="preserve"> </w:t>
      </w:r>
      <w:r>
        <w:rPr>
          <w:rFonts w:cs="Arial"/>
        </w:rPr>
        <w:t>de fecha 28</w:t>
      </w:r>
      <w:r w:rsidRPr="008117AA">
        <w:rPr>
          <w:rFonts w:cs="Arial"/>
        </w:rPr>
        <w:t xml:space="preserve"> de noviembre de 2022, </w:t>
      </w:r>
      <w:r>
        <w:rPr>
          <w:rFonts w:eastAsia="Arial Unicode MS" w:cs="Arial"/>
        </w:rPr>
        <w:t>signado por el Presidente</w:t>
      </w:r>
      <w:r w:rsidRPr="008117AA">
        <w:rPr>
          <w:rFonts w:eastAsia="Arial Unicode MS" w:cs="Arial"/>
        </w:rPr>
        <w:t xml:space="preserve"> Municipal en funciones de la </w:t>
      </w:r>
      <w:r w:rsidR="00877F92">
        <w:rPr>
          <w:rFonts w:eastAsia="Arial Unicode MS" w:cs="Arial"/>
        </w:rPr>
        <w:t>E</w:t>
      </w:r>
      <w:r w:rsidRPr="008117AA">
        <w:rPr>
          <w:rFonts w:eastAsia="Arial Unicode MS" w:cs="Arial"/>
        </w:rPr>
        <w:t xml:space="preserve">ntidad </w:t>
      </w:r>
      <w:r w:rsidR="00877F92">
        <w:rPr>
          <w:rFonts w:eastAsia="Arial Unicode MS" w:cs="Arial"/>
        </w:rPr>
        <w:t>F</w:t>
      </w:r>
      <w:r w:rsidRPr="008117AA">
        <w:rPr>
          <w:rFonts w:eastAsia="Arial Unicode MS" w:cs="Arial"/>
        </w:rPr>
        <w:t>iscalizada</w:t>
      </w:r>
      <w:r w:rsidRPr="008117AA">
        <w:rPr>
          <w:rFonts w:cs="Arial"/>
        </w:rPr>
        <w:t>, presenta lo siguiente:</w:t>
      </w:r>
    </w:p>
    <w:p w14:paraId="11B30B46" w14:textId="77777777" w:rsidR="00C6657D" w:rsidRDefault="00C6657D" w:rsidP="00BC2BDD">
      <w:pPr>
        <w:rPr>
          <w:rFonts w:cs="Arial"/>
          <w:highlight w:val="cyan"/>
        </w:rPr>
      </w:pPr>
    </w:p>
    <w:p w14:paraId="1CC43527" w14:textId="6E855953" w:rsidR="00C6657D" w:rsidRPr="00C6657D" w:rsidRDefault="00C6657D" w:rsidP="00BC2BDD">
      <w:pPr>
        <w:rPr>
          <w:rFonts w:cs="Arial"/>
          <w:highlight w:val="cyan"/>
        </w:rPr>
      </w:pPr>
      <w:r w:rsidRPr="00C6657D">
        <w:rPr>
          <w:rFonts w:cs="Arial"/>
          <w:bCs/>
          <w:i/>
          <w:iCs/>
        </w:rPr>
        <w:t>“R. Por el periodo del 01 de septiembre al 31 de diciembre no se tienen evidencias que compruebe su funcionamiento”.</w:t>
      </w:r>
    </w:p>
    <w:p w14:paraId="3936E8B4" w14:textId="77777777" w:rsidR="00C6657D" w:rsidRDefault="00C6657D" w:rsidP="00BC2BDD">
      <w:pPr>
        <w:rPr>
          <w:rFonts w:cs="Arial"/>
        </w:rPr>
      </w:pPr>
    </w:p>
    <w:p w14:paraId="5F3A9F8E" w14:textId="4EDC1589" w:rsidR="00C6657D" w:rsidRDefault="00C6657D" w:rsidP="00BC2BDD">
      <w:pPr>
        <w:tabs>
          <w:tab w:val="left" w:pos="142"/>
          <w:tab w:val="left" w:pos="426"/>
        </w:tabs>
        <w:ind w:right="141"/>
        <w:rPr>
          <w:rFonts w:cs="Arial"/>
        </w:rPr>
      </w:pPr>
      <w:r w:rsidRPr="008117AA">
        <w:rPr>
          <w:rFonts w:cs="Arial"/>
        </w:rPr>
        <w:t xml:space="preserve">De Igual manera </w:t>
      </w:r>
      <w:r w:rsidR="00F67427">
        <w:rPr>
          <w:rFonts w:cs="Arial"/>
        </w:rPr>
        <w:t>m</w:t>
      </w:r>
      <w:r w:rsidRPr="008117AA">
        <w:rPr>
          <w:rFonts w:cs="Arial"/>
        </w:rPr>
        <w:t xml:space="preserve">ediante </w:t>
      </w:r>
      <w:r w:rsidRPr="00E83B4B">
        <w:rPr>
          <w:rFonts w:cs="Arial"/>
          <w:b/>
        </w:rPr>
        <w:t>escrito sin número</w:t>
      </w:r>
      <w:r>
        <w:rPr>
          <w:rFonts w:eastAsia="Arial" w:cs="Arial"/>
          <w:color w:val="000000"/>
        </w:rPr>
        <w:t>, de fecha 28</w:t>
      </w:r>
      <w:r w:rsidRPr="008117AA">
        <w:rPr>
          <w:rFonts w:eastAsia="Arial" w:cs="Arial"/>
          <w:color w:val="000000"/>
        </w:rPr>
        <w:t xml:space="preserve"> de noviembre de 2022</w:t>
      </w:r>
      <w:r w:rsidRPr="008117AA">
        <w:rPr>
          <w:rFonts w:cs="Arial"/>
        </w:rPr>
        <w:t>,</w:t>
      </w:r>
      <w:r>
        <w:rPr>
          <w:rFonts w:cs="Arial"/>
        </w:rPr>
        <w:t xml:space="preserve"> signado por la </w:t>
      </w:r>
      <w:r w:rsidRPr="008117AA">
        <w:rPr>
          <w:rFonts w:cs="Arial"/>
        </w:rPr>
        <w:t xml:space="preserve">Presidenta Municipal por el periodo comprendido del 1 de enero al 31  de agosto de 2021 de la </w:t>
      </w:r>
      <w:r w:rsidR="00877F92">
        <w:rPr>
          <w:rFonts w:cs="Arial"/>
        </w:rPr>
        <w:t>E</w:t>
      </w:r>
      <w:r w:rsidRPr="008117AA">
        <w:rPr>
          <w:rFonts w:cs="Arial"/>
        </w:rPr>
        <w:t xml:space="preserve">ntidad </w:t>
      </w:r>
      <w:r w:rsidR="00877F92">
        <w:rPr>
          <w:rFonts w:cs="Arial"/>
        </w:rPr>
        <w:t>F</w:t>
      </w:r>
      <w:r w:rsidRPr="008117AA">
        <w:rPr>
          <w:rFonts w:cs="Arial"/>
        </w:rPr>
        <w:t xml:space="preserve">iscalizada, </w:t>
      </w:r>
      <w:r>
        <w:rPr>
          <w:rFonts w:cs="Arial"/>
        </w:rPr>
        <w:t>presenta lo siguiente:</w:t>
      </w:r>
    </w:p>
    <w:p w14:paraId="14998978" w14:textId="77777777" w:rsidR="00C6657D" w:rsidRDefault="00C6657D" w:rsidP="00BC2BDD">
      <w:pPr>
        <w:tabs>
          <w:tab w:val="left" w:pos="142"/>
          <w:tab w:val="left" w:pos="426"/>
        </w:tabs>
        <w:ind w:right="141"/>
        <w:rPr>
          <w:rFonts w:cs="Arial"/>
        </w:rPr>
      </w:pPr>
    </w:p>
    <w:p w14:paraId="00A5BFF1" w14:textId="77777777" w:rsidR="00C6657D" w:rsidRPr="00C6657D" w:rsidRDefault="00C6657D" w:rsidP="00BC2BDD">
      <w:pPr>
        <w:tabs>
          <w:tab w:val="left" w:pos="142"/>
          <w:tab w:val="left" w:pos="426"/>
        </w:tabs>
        <w:ind w:right="141"/>
        <w:rPr>
          <w:rFonts w:cs="Arial"/>
          <w:i/>
        </w:rPr>
      </w:pPr>
      <w:r w:rsidRPr="00C6657D">
        <w:rPr>
          <w:rFonts w:cs="Arial"/>
          <w:i/>
        </w:rPr>
        <w:t>“PRIMERO: en atención a la Jerarquía de Leyes el Artículo 115 fracción IV y 134 de la Constitución Política de los Estados Unidos Mexicanos, los cuales textualmente mencionan lo siguiente:</w:t>
      </w:r>
    </w:p>
    <w:p w14:paraId="71C126C3" w14:textId="77777777" w:rsidR="00C6657D" w:rsidRPr="00C6657D" w:rsidRDefault="00C6657D" w:rsidP="00BC2BDD">
      <w:pPr>
        <w:tabs>
          <w:tab w:val="left" w:pos="142"/>
          <w:tab w:val="left" w:pos="426"/>
        </w:tabs>
        <w:ind w:right="141"/>
        <w:rPr>
          <w:rFonts w:cs="Arial"/>
          <w:i/>
        </w:rPr>
      </w:pPr>
    </w:p>
    <w:p w14:paraId="7A33CB61" w14:textId="19F8F91C" w:rsidR="00C6657D" w:rsidRDefault="00C6657D" w:rsidP="00BC2BDD">
      <w:pPr>
        <w:tabs>
          <w:tab w:val="left" w:pos="142"/>
          <w:tab w:val="left" w:pos="426"/>
        </w:tabs>
        <w:ind w:right="141"/>
        <w:rPr>
          <w:rFonts w:cs="Arial"/>
        </w:rPr>
      </w:pPr>
      <w:r w:rsidRPr="00C6657D">
        <w:rPr>
          <w:rFonts w:cs="Arial"/>
          <w:i/>
        </w:rPr>
        <w:t>IV. Los municipios administrarán libremente su hacienda, la cual se formará de los rendimientos de los bienes que les pertenezcan, así como de las contribuciones y otros ingresos que las legislaturas establezcan a su favor, los recursos que integran la hacienda municipal serán ejercidos en forma directa y libremente.</w:t>
      </w:r>
    </w:p>
    <w:p w14:paraId="54445105" w14:textId="77777777" w:rsidR="00B0794C" w:rsidRDefault="00B0794C" w:rsidP="00BC2BDD">
      <w:pPr>
        <w:tabs>
          <w:tab w:val="left" w:pos="10022"/>
        </w:tabs>
        <w:rPr>
          <w:rFonts w:cs="Arial"/>
          <w:color w:val="000000"/>
          <w:szCs w:val="22"/>
        </w:rPr>
      </w:pPr>
    </w:p>
    <w:p w14:paraId="7EC10FBB" w14:textId="77777777" w:rsidR="00B0794C" w:rsidRDefault="00B0794C" w:rsidP="00BC2BDD">
      <w:pPr>
        <w:tabs>
          <w:tab w:val="left" w:pos="10022"/>
        </w:tabs>
        <w:rPr>
          <w:rFonts w:cs="Arial"/>
          <w:color w:val="000000"/>
          <w:szCs w:val="22"/>
        </w:rPr>
      </w:pPr>
    </w:p>
    <w:p w14:paraId="4E17CA60" w14:textId="77777777" w:rsidR="00B0794C" w:rsidRDefault="00B0794C" w:rsidP="00BC2BDD">
      <w:pPr>
        <w:tabs>
          <w:tab w:val="left" w:pos="10022"/>
        </w:tabs>
        <w:rPr>
          <w:rFonts w:cs="Arial"/>
          <w:color w:val="000000"/>
          <w:szCs w:val="22"/>
        </w:rPr>
      </w:pPr>
    </w:p>
    <w:p w14:paraId="50D5005E" w14:textId="4F85764A" w:rsidR="009C349E" w:rsidRPr="005C3EED" w:rsidRDefault="009C349E" w:rsidP="00BC2BDD">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6</w:t>
      </w:r>
      <w:r w:rsidRPr="005C3EED">
        <w:rPr>
          <w:rFonts w:cs="Arial"/>
          <w:b/>
          <w:bCs/>
          <w:color w:val="000000"/>
          <w:szCs w:val="22"/>
        </w:rPr>
        <w:t>.</w:t>
      </w:r>
    </w:p>
    <w:p w14:paraId="167BFADB" w14:textId="77777777" w:rsidR="009C349E" w:rsidRPr="003E1EF1" w:rsidRDefault="009C349E" w:rsidP="00BC2BDD">
      <w:pPr>
        <w:shd w:val="clear" w:color="auto" w:fill="FFFFFF"/>
        <w:autoSpaceDE w:val="0"/>
        <w:autoSpaceDN w:val="0"/>
        <w:adjustRightInd w:val="0"/>
        <w:rPr>
          <w:rFonts w:cs="Arial"/>
          <w:bCs/>
        </w:rPr>
      </w:pPr>
    </w:p>
    <w:p w14:paraId="10203CFD" w14:textId="66825A81" w:rsidR="009C349E" w:rsidRPr="009C349E" w:rsidRDefault="009C349E" w:rsidP="00BC2BDD">
      <w:pPr>
        <w:spacing w:before="60"/>
        <w:rPr>
          <w:rFonts w:cs="Arial"/>
          <w:color w:val="00000A"/>
          <w:szCs w:val="22"/>
        </w:rPr>
      </w:pPr>
      <w:r w:rsidRPr="00A04F03">
        <w:rPr>
          <w:rFonts w:cs="Arial"/>
          <w:color w:val="00000A"/>
          <w:szCs w:val="22"/>
        </w:rPr>
        <w:t xml:space="preserve">Derivado de lo anterior, conforme a las pruebas ofertadas se determinó elaborar el </w:t>
      </w:r>
      <w:r w:rsidR="00F61A9D">
        <w:rPr>
          <w:rFonts w:cs="Arial"/>
          <w:color w:val="00000A"/>
          <w:szCs w:val="22"/>
        </w:rPr>
        <w:t xml:space="preserve">presente </w:t>
      </w:r>
      <w:r w:rsidRPr="00A04F03">
        <w:rPr>
          <w:rFonts w:cs="Arial"/>
          <w:color w:val="00000A"/>
          <w:szCs w:val="22"/>
        </w:rPr>
        <w:t xml:space="preserve">Informe de Presuntas Irregularidades </w:t>
      </w:r>
      <w:r w:rsidR="00F61A9D">
        <w:rPr>
          <w:rFonts w:cs="Arial"/>
          <w:color w:val="00000A"/>
          <w:szCs w:val="22"/>
        </w:rPr>
        <w:t>N</w:t>
      </w:r>
      <w:r w:rsidRPr="00A04F03">
        <w:rPr>
          <w:rFonts w:cs="Arial"/>
          <w:color w:val="00000A"/>
          <w:szCs w:val="22"/>
        </w:rPr>
        <w:t xml:space="preserve">úmero </w:t>
      </w:r>
      <w:r w:rsidRPr="00222666">
        <w:rPr>
          <w:rFonts w:cs="Arial"/>
          <w:b/>
          <w:bCs/>
        </w:rPr>
        <w:t>ASM/AEFM/DGPF/CP2021/AC/M099/236/IPI-0</w:t>
      </w:r>
      <w:r>
        <w:rPr>
          <w:rFonts w:cs="Arial"/>
          <w:b/>
          <w:bCs/>
        </w:rPr>
        <w:t>6</w:t>
      </w:r>
      <w:r w:rsidRPr="00A04F03">
        <w:rPr>
          <w:rFonts w:cs="Arial"/>
          <w:color w:val="00000A"/>
          <w:szCs w:val="22"/>
        </w:rPr>
        <w:t>, el cual será turnado a la Autoridad Investigadora de este Órgano Técnico, para su trámite correspondiente.</w:t>
      </w:r>
    </w:p>
    <w:p w14:paraId="028B2D71" w14:textId="77777777" w:rsidR="009358AB" w:rsidRDefault="009358AB" w:rsidP="00BC2BDD">
      <w:pPr>
        <w:rPr>
          <w:rFonts w:cs="Arial"/>
          <w:b/>
          <w:bCs/>
          <w:szCs w:val="22"/>
        </w:rPr>
      </w:pPr>
    </w:p>
    <w:p w14:paraId="31A4FBC9" w14:textId="68A54DB1" w:rsidR="00B6357D" w:rsidRDefault="00785F03" w:rsidP="00BC2BDD">
      <w:pPr>
        <w:rPr>
          <w:rFonts w:cs="Arial"/>
          <w:b/>
          <w:szCs w:val="22"/>
        </w:rPr>
      </w:pPr>
      <w:r>
        <w:rPr>
          <w:rFonts w:cs="Arial"/>
          <w:b/>
          <w:bCs/>
          <w:szCs w:val="22"/>
        </w:rPr>
        <w:t>8</w:t>
      </w:r>
      <w:r w:rsidR="00B6357D" w:rsidRPr="009766A9">
        <w:rPr>
          <w:rFonts w:cs="Arial"/>
          <w:b/>
          <w:bCs/>
          <w:szCs w:val="22"/>
        </w:rPr>
        <w:t>.</w:t>
      </w:r>
      <w:r w:rsidR="00B6357D" w:rsidRPr="009766A9">
        <w:rPr>
          <w:rFonts w:cs="Arial"/>
          <w:szCs w:val="22"/>
        </w:rPr>
        <w:t xml:space="preserve"> </w:t>
      </w:r>
      <w:r w:rsidR="00B6357D">
        <w:rPr>
          <w:rFonts w:cs="Arial"/>
          <w:szCs w:val="22"/>
        </w:rPr>
        <w:t>C</w:t>
      </w:r>
      <w:r w:rsidR="00B6357D" w:rsidRPr="009766A9">
        <w:rPr>
          <w:rFonts w:cs="Arial"/>
          <w:szCs w:val="22"/>
        </w:rPr>
        <w:t>umplimiento del ejercicio de atribuciones en materia de funcionamiento</w:t>
      </w:r>
      <w:r w:rsidR="00B6357D" w:rsidRPr="00C83BAA">
        <w:rPr>
          <w:rFonts w:cs="Arial"/>
          <w:b/>
          <w:szCs w:val="22"/>
        </w:rPr>
        <w:t>.</w:t>
      </w:r>
    </w:p>
    <w:p w14:paraId="215C0FE2" w14:textId="77777777" w:rsidR="00B6357D" w:rsidRDefault="00B6357D" w:rsidP="00BC2BDD">
      <w:pPr>
        <w:rPr>
          <w:rFonts w:cs="Arial"/>
          <w:b/>
          <w:szCs w:val="22"/>
        </w:rPr>
      </w:pPr>
    </w:p>
    <w:p w14:paraId="366563C3" w14:textId="7842603D" w:rsidR="00EB6D28" w:rsidRDefault="00785F03" w:rsidP="00BC2BDD">
      <w:pPr>
        <w:rPr>
          <w:rFonts w:cs="Arial"/>
          <w:bCs/>
          <w:szCs w:val="22"/>
        </w:rPr>
      </w:pPr>
      <w:r>
        <w:rPr>
          <w:rFonts w:cs="Arial"/>
          <w:b/>
          <w:szCs w:val="22"/>
        </w:rPr>
        <w:t>8</w:t>
      </w:r>
      <w:r w:rsidR="00B6357D">
        <w:rPr>
          <w:rFonts w:cs="Arial"/>
          <w:b/>
          <w:szCs w:val="22"/>
        </w:rPr>
        <w:t>.1.</w:t>
      </w:r>
      <w:r w:rsidR="00B6357D" w:rsidRPr="007A6693">
        <w:rPr>
          <w:rFonts w:cs="Arial"/>
          <w:color w:val="000000"/>
          <w:sz w:val="16"/>
          <w:szCs w:val="16"/>
        </w:rPr>
        <w:t xml:space="preserve"> </w:t>
      </w:r>
      <w:r w:rsidR="00F85429">
        <w:rPr>
          <w:rFonts w:cs="Arial"/>
          <w:szCs w:val="22"/>
        </w:rPr>
        <w:t>Se v</w:t>
      </w:r>
      <w:r w:rsidR="00B6357D" w:rsidRPr="007A6693">
        <w:rPr>
          <w:rFonts w:cs="Arial"/>
          <w:szCs w:val="22"/>
        </w:rPr>
        <w:t>erific</w:t>
      </w:r>
      <w:r w:rsidR="00F85429">
        <w:rPr>
          <w:rFonts w:cs="Arial"/>
          <w:szCs w:val="22"/>
        </w:rPr>
        <w:t>ó</w:t>
      </w:r>
      <w:r w:rsidR="00B6357D" w:rsidRPr="007A6693">
        <w:rPr>
          <w:rFonts w:cs="Arial"/>
          <w:szCs w:val="22"/>
        </w:rPr>
        <w:t xml:space="preserve"> el cumplimiento de la presentación de la Cuenta Pública de la Hacienda Municipal correspondiente al ejercicio fiscal en revisión, durante el plazo y en los términos dispuestos en la normativa aplicable</w:t>
      </w:r>
      <w:r w:rsidR="00F85429">
        <w:rPr>
          <w:rFonts w:cs="Arial"/>
          <w:szCs w:val="22"/>
        </w:rPr>
        <w:t xml:space="preserve">, </w:t>
      </w:r>
      <w:r w:rsidR="008D7AFA">
        <w:rPr>
          <w:szCs w:val="22"/>
        </w:rPr>
        <w:t>por lo que no se detectaron irregularidades que presuman la existencia de conductas, actos, hechos u omisiones; en consecuencia, no se generaron observaciones preliminares.</w:t>
      </w:r>
    </w:p>
    <w:p w14:paraId="7FC3E5D2" w14:textId="77777777" w:rsidR="00EB6D28" w:rsidRPr="007A6693" w:rsidRDefault="00EB6D28" w:rsidP="00BC2BDD">
      <w:pPr>
        <w:rPr>
          <w:rFonts w:cs="Arial"/>
          <w:szCs w:val="22"/>
        </w:rPr>
      </w:pPr>
    </w:p>
    <w:p w14:paraId="070DA204" w14:textId="4530FB80" w:rsidR="00B6357D" w:rsidRDefault="00785F03" w:rsidP="00BC2BDD">
      <w:pPr>
        <w:rPr>
          <w:szCs w:val="22"/>
        </w:rPr>
      </w:pPr>
      <w:r>
        <w:rPr>
          <w:rFonts w:cs="Arial"/>
          <w:b/>
          <w:bCs/>
          <w:szCs w:val="22"/>
        </w:rPr>
        <w:t>8</w:t>
      </w:r>
      <w:r w:rsidR="00B6357D" w:rsidRPr="007A6693">
        <w:rPr>
          <w:rFonts w:cs="Arial"/>
          <w:b/>
          <w:bCs/>
          <w:szCs w:val="22"/>
        </w:rPr>
        <w:t>.2.</w:t>
      </w:r>
      <w:r w:rsidR="00B6357D" w:rsidRPr="007A6693">
        <w:rPr>
          <w:rFonts w:cs="Arial"/>
          <w:szCs w:val="22"/>
        </w:rPr>
        <w:t xml:space="preserve"> </w:t>
      </w:r>
      <w:r w:rsidR="00F85429">
        <w:rPr>
          <w:rFonts w:cs="Arial"/>
          <w:szCs w:val="22"/>
        </w:rPr>
        <w:t>Se v</w:t>
      </w:r>
      <w:r w:rsidR="00B6357D" w:rsidRPr="007A6693">
        <w:rPr>
          <w:rFonts w:cs="Arial"/>
          <w:szCs w:val="22"/>
        </w:rPr>
        <w:t>erific</w:t>
      </w:r>
      <w:r w:rsidR="00F85429">
        <w:rPr>
          <w:rFonts w:cs="Arial"/>
          <w:szCs w:val="22"/>
        </w:rPr>
        <w:t>ó</w:t>
      </w:r>
      <w:r w:rsidR="00B6357D"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normativa aplicable</w:t>
      </w:r>
      <w:r w:rsidR="00F85429">
        <w:rPr>
          <w:rFonts w:cs="Arial"/>
          <w:szCs w:val="22"/>
        </w:rPr>
        <w:t xml:space="preserve">, </w:t>
      </w:r>
      <w:r w:rsidR="008D7AFA">
        <w:rPr>
          <w:szCs w:val="22"/>
        </w:rPr>
        <w:t>por lo que no se detectaron irregularidades que presuman la existencia de conductas, actos, hechos u omisiones; en consecuencia, no se generaron observaciones preliminares.</w:t>
      </w:r>
    </w:p>
    <w:p w14:paraId="310D273B" w14:textId="77777777" w:rsidR="00B6357D" w:rsidRPr="007A6693" w:rsidRDefault="00B6357D" w:rsidP="00BC2BDD">
      <w:pPr>
        <w:rPr>
          <w:rFonts w:cs="Arial"/>
          <w:szCs w:val="22"/>
        </w:rPr>
      </w:pPr>
    </w:p>
    <w:p w14:paraId="631A50C3" w14:textId="77B101C9" w:rsidR="00B6357D" w:rsidRDefault="00785F03" w:rsidP="00BC2BDD">
      <w:pPr>
        <w:rPr>
          <w:rFonts w:cs="Arial"/>
          <w:bCs/>
          <w:szCs w:val="22"/>
        </w:rPr>
      </w:pPr>
      <w:r>
        <w:rPr>
          <w:rFonts w:cs="Arial"/>
          <w:b/>
          <w:bCs/>
          <w:szCs w:val="22"/>
        </w:rPr>
        <w:t>8</w:t>
      </w:r>
      <w:r w:rsidR="00B6357D" w:rsidRPr="007A6693">
        <w:rPr>
          <w:rFonts w:cs="Arial"/>
          <w:b/>
          <w:bCs/>
          <w:szCs w:val="22"/>
        </w:rPr>
        <w:t>.3.</w:t>
      </w:r>
      <w:r w:rsidR="00B6357D" w:rsidRPr="007A6693">
        <w:rPr>
          <w:rFonts w:cs="Arial"/>
          <w:szCs w:val="22"/>
        </w:rPr>
        <w:t xml:space="preserve"> </w:t>
      </w:r>
      <w:r w:rsidR="00F85429">
        <w:rPr>
          <w:rFonts w:cs="Arial"/>
          <w:szCs w:val="22"/>
        </w:rPr>
        <w:t>Se v</w:t>
      </w:r>
      <w:r w:rsidR="00B6357D" w:rsidRPr="007A6693">
        <w:rPr>
          <w:rFonts w:cs="Arial"/>
          <w:szCs w:val="22"/>
        </w:rPr>
        <w:t>erific</w:t>
      </w:r>
      <w:r w:rsidR="00F85429">
        <w:rPr>
          <w:rFonts w:cs="Arial"/>
          <w:szCs w:val="22"/>
        </w:rPr>
        <w:t>ó</w:t>
      </w:r>
      <w:r w:rsidR="00B6357D" w:rsidRPr="007A6693">
        <w:rPr>
          <w:rFonts w:cs="Arial"/>
          <w:szCs w:val="22"/>
        </w:rPr>
        <w:t xml:space="preserve">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r w:rsidR="00F85429">
        <w:rPr>
          <w:rFonts w:cs="Arial"/>
          <w:szCs w:val="22"/>
        </w:rPr>
        <w:t>,</w:t>
      </w:r>
      <w:r w:rsidR="00EB6D28">
        <w:rPr>
          <w:rFonts w:cs="Arial"/>
          <w:bCs/>
          <w:szCs w:val="22"/>
        </w:rPr>
        <w:t xml:space="preserve"> </w:t>
      </w:r>
      <w:r w:rsidR="00EB6D28">
        <w:rPr>
          <w:szCs w:val="22"/>
        </w:rPr>
        <w:t>por lo que no se detectaron irregularidades que presuman la existencia de conductas, actos, hechos u omisiones; en consecuencia, no se generaron observaciones preliminares.</w:t>
      </w:r>
    </w:p>
    <w:p w14:paraId="5E2B68DA" w14:textId="77777777" w:rsidR="00FE2BE0" w:rsidRDefault="00FE2BE0" w:rsidP="00BC2BDD">
      <w:pPr>
        <w:rPr>
          <w:rFonts w:cs="Arial"/>
          <w:color w:val="00000A"/>
          <w:szCs w:val="22"/>
        </w:rPr>
      </w:pPr>
    </w:p>
    <w:p w14:paraId="42625414" w14:textId="77777777" w:rsidR="00FE2BE0" w:rsidRDefault="00FE2BE0" w:rsidP="00BC2BDD">
      <w:pPr>
        <w:rPr>
          <w:rFonts w:cs="Arial"/>
          <w:color w:val="00000A"/>
          <w:szCs w:val="22"/>
        </w:rPr>
      </w:pPr>
    </w:p>
    <w:p w14:paraId="514057C9" w14:textId="77777777" w:rsidR="00FE2BE0" w:rsidRPr="00AE4937" w:rsidRDefault="00FE2BE0" w:rsidP="00BC2BDD">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BC2BDD">
      <w:pPr>
        <w:rPr>
          <w:rFonts w:cs="Arial"/>
          <w:szCs w:val="22"/>
        </w:rPr>
      </w:pPr>
    </w:p>
    <w:p w14:paraId="0EB837D7" w14:textId="4FF757CA" w:rsidR="00FE2BE0" w:rsidRPr="00665331" w:rsidRDefault="00FE2BE0" w:rsidP="00BC2BDD">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w:t>
      </w:r>
      <w:r w:rsidR="009C349E">
        <w:rPr>
          <w:rFonts w:cs="Arial"/>
        </w:rPr>
        <w:t>o</w:t>
      </w:r>
      <w:r w:rsidR="009C349E" w:rsidRPr="00BE6AA2">
        <w:rPr>
          <w:rFonts w:cs="Arial"/>
        </w:rPr>
        <w:t xml:space="preserve">ficio número </w:t>
      </w:r>
      <w:r w:rsidR="00DE281B">
        <w:rPr>
          <w:rFonts w:cs="Arial"/>
          <w:b/>
        </w:rPr>
        <w:t>PRESIDENCIA/067</w:t>
      </w:r>
      <w:r w:rsidR="009C349E" w:rsidRPr="00283CBC">
        <w:rPr>
          <w:rFonts w:cs="Arial"/>
          <w:b/>
        </w:rPr>
        <w:t>/2022</w:t>
      </w:r>
      <w:r w:rsidR="009C349E" w:rsidRPr="00BE6AA2">
        <w:rPr>
          <w:rFonts w:cs="Arial"/>
        </w:rPr>
        <w:t xml:space="preserve"> </w:t>
      </w:r>
      <w:r w:rsidR="00DE281B">
        <w:rPr>
          <w:rFonts w:cs="Arial"/>
        </w:rPr>
        <w:t xml:space="preserve">y </w:t>
      </w:r>
      <w:r w:rsidR="00DE281B" w:rsidRPr="005E3AB3">
        <w:rPr>
          <w:rFonts w:cs="Arial"/>
          <w:b/>
        </w:rPr>
        <w:lastRenderedPageBreak/>
        <w:t>escrito sin número</w:t>
      </w:r>
      <w:r w:rsidR="00DE281B">
        <w:rPr>
          <w:rFonts w:cs="Arial"/>
        </w:rPr>
        <w:t xml:space="preserve"> </w:t>
      </w:r>
      <w:r w:rsidR="00283CBC">
        <w:rPr>
          <w:rFonts w:cs="Arial"/>
        </w:rPr>
        <w:t xml:space="preserve">ambos </w:t>
      </w:r>
      <w:r w:rsidR="009C349E" w:rsidRPr="00BE6AA2">
        <w:rPr>
          <w:rFonts w:cs="Arial"/>
        </w:rPr>
        <w:t xml:space="preserve">de fecha </w:t>
      </w:r>
      <w:r w:rsidR="009C349E" w:rsidRPr="00C56167">
        <w:rPr>
          <w:rFonts w:cs="Arial"/>
        </w:rPr>
        <w:t xml:space="preserve">28 </w:t>
      </w:r>
      <w:r w:rsidR="00034A3F" w:rsidRPr="00C56167">
        <w:rPr>
          <w:rFonts w:cs="Arial"/>
        </w:rPr>
        <w:t>de noviembre de 2022</w:t>
      </w:r>
      <w:r>
        <w:rPr>
          <w:szCs w:val="22"/>
        </w:rPr>
        <w:t xml:space="preserve">, </w:t>
      </w:r>
      <w:r w:rsidR="005E3AB3">
        <w:rPr>
          <w:szCs w:val="22"/>
        </w:rPr>
        <w:t xml:space="preserve">con </w:t>
      </w:r>
      <w:r w:rsidR="005E3AB3" w:rsidRPr="00785F03">
        <w:rPr>
          <w:b/>
          <w:szCs w:val="22"/>
        </w:rPr>
        <w:t>42</w:t>
      </w:r>
      <w:r w:rsidR="005E3AB3">
        <w:rPr>
          <w:szCs w:val="22"/>
        </w:rPr>
        <w:t xml:space="preserve"> y </w:t>
      </w:r>
      <w:r w:rsidR="005E3AB3" w:rsidRPr="00785F03">
        <w:rPr>
          <w:b/>
          <w:szCs w:val="22"/>
        </w:rPr>
        <w:t>88</w:t>
      </w:r>
      <w:r w:rsidR="005E3AB3">
        <w:rPr>
          <w:szCs w:val="22"/>
        </w:rPr>
        <w:t xml:space="preserve"> fojas respectivamente, </w:t>
      </w:r>
      <w:r w:rsidRPr="00D57327">
        <w:rPr>
          <w:rFonts w:cs="Arial"/>
          <w:szCs w:val="22"/>
        </w:rPr>
        <w:t xml:space="preserve">mismas que fueron analizadas con el fin de determinar la procedencia de eliminar, rectificar </w:t>
      </w:r>
      <w:r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5C9E6AEA" w14:textId="77777777" w:rsidR="00785F03" w:rsidRDefault="00785F03" w:rsidP="00BC2BDD">
      <w:pPr>
        <w:rPr>
          <w:rFonts w:cs="Arial"/>
          <w:b/>
          <w:bCs/>
          <w:szCs w:val="22"/>
        </w:rPr>
      </w:pPr>
    </w:p>
    <w:p w14:paraId="44787D55" w14:textId="77777777" w:rsidR="00785F03" w:rsidRDefault="00785F03" w:rsidP="00BC2BDD">
      <w:pPr>
        <w:rPr>
          <w:rFonts w:cs="Arial"/>
          <w:b/>
          <w:bCs/>
          <w:szCs w:val="22"/>
        </w:rPr>
      </w:pPr>
    </w:p>
    <w:p w14:paraId="3D9A738B" w14:textId="77777777" w:rsidR="00FE2BE0" w:rsidRDefault="00FE2BE0" w:rsidP="00BC2BDD">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BC2BDD">
      <w:pPr>
        <w:rPr>
          <w:rFonts w:cs="Arial"/>
          <w:b/>
          <w:bCs/>
          <w:szCs w:val="22"/>
        </w:rPr>
      </w:pPr>
    </w:p>
    <w:p w14:paraId="6CB5F61B" w14:textId="77777777" w:rsidR="00BC2BDD" w:rsidRPr="00A9307E" w:rsidRDefault="00BC2BDD" w:rsidP="00BC2BDD">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1BAF558F" w14:textId="77777777" w:rsidR="00BC2BDD" w:rsidRPr="00A9307E" w:rsidRDefault="00BC2BDD" w:rsidP="00BC2BDD">
      <w:pPr>
        <w:pStyle w:val="Sinespaciado"/>
        <w:spacing w:line="276" w:lineRule="auto"/>
        <w:jc w:val="both"/>
        <w:rPr>
          <w:rFonts w:ascii="Arial" w:hAnsi="Arial" w:cs="Arial"/>
        </w:rPr>
      </w:pPr>
    </w:p>
    <w:p w14:paraId="30720A38" w14:textId="77777777" w:rsidR="00BC2BDD" w:rsidRPr="00A9307E" w:rsidRDefault="00BC2BDD" w:rsidP="00BC2BDD">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21FED3D2" w14:textId="77777777" w:rsidR="00BC2BDD" w:rsidRPr="00A9307E" w:rsidRDefault="00BC2BDD" w:rsidP="00BC2BDD">
      <w:pPr>
        <w:pStyle w:val="Sinespaciado"/>
        <w:spacing w:line="276" w:lineRule="auto"/>
        <w:jc w:val="both"/>
        <w:rPr>
          <w:rFonts w:ascii="Arial" w:hAnsi="Arial" w:cs="Arial"/>
        </w:rPr>
      </w:pPr>
    </w:p>
    <w:p w14:paraId="4810F216" w14:textId="311695ED" w:rsidR="00BC2BDD" w:rsidRDefault="00BC2BDD" w:rsidP="00BC2BDD">
      <w:pPr>
        <w:pStyle w:val="Sinespaciado"/>
        <w:spacing w:line="276" w:lineRule="auto"/>
        <w:jc w:val="both"/>
        <w:rPr>
          <w:rFonts w:ascii="Arial" w:hAnsi="Arial" w:cs="Arial"/>
        </w:rPr>
      </w:pPr>
      <w:r w:rsidRPr="00AA7E26">
        <w:rPr>
          <w:rFonts w:ascii="Arial" w:hAnsi="Arial" w:cs="Arial"/>
        </w:rPr>
        <w:t>En nuestra opinión, la información financiera sujeta a fiscalización, respecto a los ingresos de gestión presenta razonablemente el cumplimiento a la situación contable de la Entidad, así como la apertura y manejo de las cuentas bancarias productivas, la difusión y transparencia de la información financiera y el cumplimiento de pago al personal conforme a lo establecido al Tabulador de Sueldos de la Entidad</w:t>
      </w:r>
      <w:r>
        <w:rPr>
          <w:rFonts w:ascii="Arial" w:hAnsi="Arial" w:cs="Arial"/>
        </w:rPr>
        <w:t xml:space="preserve"> así como la presentación y elaboración de los Contratos a los mismos</w:t>
      </w:r>
      <w:r w:rsidRPr="00AA7E26">
        <w:rPr>
          <w:rFonts w:ascii="Arial" w:hAnsi="Arial" w:cs="Arial"/>
        </w:rPr>
        <w:t>, por lo tanto los conceptos que representan inconsistencias y/o incumplimientos del marco normativo, sobre el cual se instaurarán procedimientos de investigación y se elaboran los Informes de Presuntas Irregularidades, en los términos legales aplicables.</w:t>
      </w:r>
    </w:p>
    <w:p w14:paraId="4D2404D1" w14:textId="77777777" w:rsidR="00BC2BDD" w:rsidRPr="00355306" w:rsidRDefault="00BC2BDD" w:rsidP="00BC2BDD">
      <w:pPr>
        <w:pStyle w:val="Sinespaciado"/>
        <w:spacing w:line="276" w:lineRule="auto"/>
        <w:jc w:val="both"/>
        <w:rPr>
          <w:rFonts w:ascii="Arial" w:hAnsi="Arial" w:cs="Arial"/>
          <w:highlight w:val="yellow"/>
        </w:rPr>
      </w:pPr>
    </w:p>
    <w:p w14:paraId="79D9A30F" w14:textId="77777777" w:rsidR="00BC2BDD" w:rsidRPr="000C7B0B" w:rsidRDefault="00BC2BDD" w:rsidP="00BC2BDD">
      <w:pPr>
        <w:pStyle w:val="Sinespaciado"/>
        <w:spacing w:line="276" w:lineRule="auto"/>
        <w:jc w:val="both"/>
        <w:rPr>
          <w:rFonts w:ascii="Arial" w:hAnsi="Arial" w:cs="Arial"/>
        </w:rPr>
      </w:pPr>
      <w:r w:rsidRPr="00645B34">
        <w:rPr>
          <w:rFonts w:ascii="Arial" w:hAnsi="Arial" w:cs="Arial"/>
        </w:rPr>
        <w:t xml:space="preserve">En el proceso de fiscalización se </w:t>
      </w:r>
      <w:r>
        <w:rPr>
          <w:rFonts w:ascii="Arial" w:hAnsi="Arial" w:cs="Arial"/>
        </w:rPr>
        <w:t>conocieron</w:t>
      </w:r>
      <w:r w:rsidRPr="00645B34">
        <w:rPr>
          <w:rFonts w:ascii="Arial" w:hAnsi="Arial" w:cs="Arial"/>
        </w:rPr>
        <w:t xml:space="preserve"> áreas de oportunidad para un mejor funcionamiento de la Entidad Fiscalizada, </w:t>
      </w:r>
      <w:r>
        <w:rPr>
          <w:rFonts w:ascii="Arial" w:hAnsi="Arial" w:cs="Arial"/>
        </w:rPr>
        <w:t>en el Pago</w:t>
      </w:r>
      <w:r w:rsidRPr="008117AA">
        <w:rPr>
          <w:rFonts w:ascii="Arial" w:hAnsi="Arial" w:cs="Arial"/>
        </w:rPr>
        <w:t xml:space="preserve"> </w:t>
      </w:r>
      <w:r>
        <w:rPr>
          <w:rFonts w:ascii="Arial" w:hAnsi="Arial" w:cs="Arial"/>
        </w:rPr>
        <w:t>de Impuestos, la</w:t>
      </w:r>
      <w:r w:rsidRPr="008117AA">
        <w:rPr>
          <w:rFonts w:ascii="Arial" w:hAnsi="Arial" w:cs="Arial"/>
        </w:rPr>
        <w:t xml:space="preserve"> </w:t>
      </w:r>
      <w:r>
        <w:rPr>
          <w:rFonts w:ascii="Arial" w:hAnsi="Arial" w:cs="Arial"/>
        </w:rPr>
        <w:t>falta de las medidas administrativas y legales para el c</w:t>
      </w:r>
      <w:r w:rsidRPr="008117AA">
        <w:rPr>
          <w:rFonts w:ascii="Arial" w:hAnsi="Arial" w:cs="Arial"/>
        </w:rPr>
        <w:t>obro del Impuesto Predial</w:t>
      </w:r>
      <w:r>
        <w:rPr>
          <w:rFonts w:ascii="Arial" w:hAnsi="Arial" w:cs="Arial"/>
        </w:rPr>
        <w:t>,</w:t>
      </w:r>
      <w:r w:rsidRPr="008117AA">
        <w:rPr>
          <w:rFonts w:ascii="Arial" w:hAnsi="Arial" w:cs="Arial"/>
        </w:rPr>
        <w:t xml:space="preserve"> </w:t>
      </w:r>
      <w:r>
        <w:rPr>
          <w:rFonts w:ascii="Arial" w:hAnsi="Arial" w:cs="Arial"/>
        </w:rPr>
        <w:t xml:space="preserve">así como la falta y registro en la actualización del Inventario de Bienes Muebles e Inmuebles, la presentación de los Informes Anuales de Actividades de los Regidores y el cumplimiento de llevar a cabo </w:t>
      </w:r>
      <w:r w:rsidRPr="000C7B0B">
        <w:rPr>
          <w:rFonts w:ascii="Arial" w:hAnsi="Arial" w:cs="Arial"/>
          <w:lang w:val="es-ES"/>
        </w:rPr>
        <w:t xml:space="preserve">las sesiones del Instituto Municipal de Planeación </w:t>
      </w:r>
      <w:r>
        <w:rPr>
          <w:rFonts w:ascii="Arial" w:hAnsi="Arial" w:cs="Arial"/>
        </w:rPr>
        <w:t>de acuerdo a la normativa,</w:t>
      </w:r>
      <w:r w:rsidRPr="000C7B0B">
        <w:rPr>
          <w:rFonts w:ascii="Arial" w:hAnsi="Arial" w:cs="Arial"/>
        </w:rPr>
        <w:t xml:space="preserve"> las cuales se precisan en el apartado de Resultados de la Fiscalización efectuada.</w:t>
      </w:r>
    </w:p>
    <w:p w14:paraId="27FCE51B" w14:textId="77777777" w:rsidR="00BC2BDD" w:rsidRPr="00665331" w:rsidRDefault="00BC2BDD" w:rsidP="00BC2BDD">
      <w:pPr>
        <w:pStyle w:val="Sinespaciado"/>
        <w:spacing w:line="276" w:lineRule="auto"/>
        <w:jc w:val="both"/>
        <w:rPr>
          <w:rFonts w:ascii="Arial" w:eastAsia="Arial" w:hAnsi="Arial" w:cs="Arial"/>
        </w:rPr>
      </w:pPr>
    </w:p>
    <w:p w14:paraId="17377379" w14:textId="77777777" w:rsidR="00B0794C" w:rsidRDefault="00B0794C" w:rsidP="00BC2BDD">
      <w:pPr>
        <w:pStyle w:val="Sinespaciado"/>
        <w:spacing w:line="276" w:lineRule="auto"/>
        <w:jc w:val="both"/>
        <w:rPr>
          <w:rFonts w:ascii="Arial" w:hAnsi="Arial" w:cs="Arial"/>
        </w:rPr>
      </w:pPr>
    </w:p>
    <w:p w14:paraId="011FCE57" w14:textId="77777777" w:rsidR="00B0794C" w:rsidRDefault="00B0794C" w:rsidP="00BC2BDD">
      <w:pPr>
        <w:pStyle w:val="Sinespaciado"/>
        <w:spacing w:line="276" w:lineRule="auto"/>
        <w:jc w:val="both"/>
        <w:rPr>
          <w:rFonts w:ascii="Arial" w:hAnsi="Arial" w:cs="Arial"/>
        </w:rPr>
      </w:pPr>
    </w:p>
    <w:p w14:paraId="550645F0" w14:textId="4555A175" w:rsidR="00BC2BDD" w:rsidRDefault="00BC2BDD" w:rsidP="00BC2BDD">
      <w:pPr>
        <w:pStyle w:val="Sinespaciado"/>
        <w:spacing w:line="276" w:lineRule="auto"/>
        <w:jc w:val="both"/>
        <w:rPr>
          <w:rFonts w:ascii="Arial" w:hAnsi="Arial" w:cs="Arial"/>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w:t>
      </w:r>
      <w:r>
        <w:rPr>
          <w:rFonts w:ascii="Arial" w:hAnsi="Arial" w:cs="Arial"/>
        </w:rPr>
        <w:t xml:space="preserve">a Ley de Fiscalización Superior </w:t>
      </w:r>
      <w:r w:rsidRPr="00A9307E">
        <w:rPr>
          <w:rFonts w:ascii="Arial" w:hAnsi="Arial" w:cs="Arial"/>
        </w:rPr>
        <w:t>y Rendición de Cuentas del Estado de Michoacán de Ocampo</w:t>
      </w:r>
      <w:r w:rsidRPr="00A9307E">
        <w:rPr>
          <w:rFonts w:ascii="Arial" w:hAnsi="Arial" w:cs="Arial"/>
          <w:b/>
          <w:iCs/>
        </w:rPr>
        <w:t>.</w:t>
      </w:r>
    </w:p>
    <w:p w14:paraId="2C725CFB" w14:textId="64F971BB" w:rsidR="00FE2BE0" w:rsidRPr="00102227" w:rsidRDefault="00FE2BE0" w:rsidP="00BC2BDD">
      <w:pPr>
        <w:pStyle w:val="Sinespaciado"/>
        <w:spacing w:line="276" w:lineRule="auto"/>
        <w:jc w:val="both"/>
        <w:rPr>
          <w:rFonts w:ascii="Arial" w:eastAsia="Arial" w:hAnsi="Arial" w:cs="Arial"/>
          <w:iCs/>
        </w:rPr>
      </w:pPr>
    </w:p>
    <w:p w14:paraId="3A65DE4E" w14:textId="77777777" w:rsidR="00FE2BE0" w:rsidRPr="00665331" w:rsidRDefault="00FE2BE0" w:rsidP="00BC2BDD">
      <w:pPr>
        <w:ind w:right="49"/>
        <w:rPr>
          <w:rFonts w:eastAsiaTheme="minorHAnsi" w:cs="Arial"/>
          <w:szCs w:val="22"/>
        </w:rPr>
      </w:pPr>
    </w:p>
    <w:sectPr w:rsidR="00FE2BE0" w:rsidRPr="00665331"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F657B" w14:textId="77777777" w:rsidR="00882013" w:rsidRDefault="00882013" w:rsidP="00864A97">
      <w:r>
        <w:separator/>
      </w:r>
    </w:p>
  </w:endnote>
  <w:endnote w:type="continuationSeparator" w:id="0">
    <w:p w14:paraId="182A32E4" w14:textId="77777777" w:rsidR="00882013" w:rsidRDefault="00882013"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81393C" w:rsidRPr="006F5671" w:rsidRDefault="0081393C" w:rsidP="00114987">
            <w:pPr>
              <w:pStyle w:val="Piedepgina"/>
              <w:rPr>
                <w:noProof/>
                <w:sz w:val="4"/>
                <w:szCs w:val="4"/>
                <w:lang w:eastAsia="es-MX"/>
              </w:rPr>
            </w:pPr>
          </w:p>
          <w:p w14:paraId="4E289169" w14:textId="5BDC1DB3" w:rsidR="0081393C" w:rsidRDefault="0081393C" w:rsidP="00114987">
            <w:pPr>
              <w:pStyle w:val="Piedepgina"/>
              <w:jc w:val="right"/>
              <w:rPr>
                <w:rFonts w:ascii="Arial" w:hAnsi="Arial" w:cs="Arial"/>
                <w:sz w:val="18"/>
                <w:szCs w:val="18"/>
              </w:rPr>
            </w:pPr>
          </w:p>
          <w:p w14:paraId="7E7282B5" w14:textId="5965BD44" w:rsidR="0081393C" w:rsidRPr="0081393C" w:rsidRDefault="0081393C" w:rsidP="006F5671">
            <w:pPr>
              <w:pStyle w:val="Piedepgina"/>
              <w:jc w:val="right"/>
              <w:rPr>
                <w:rFonts w:ascii="Arial" w:hAnsi="Arial" w:cs="Arial"/>
                <w:b/>
                <w:sz w:val="18"/>
                <w:szCs w:val="18"/>
              </w:rPr>
            </w:pPr>
            <w:r w:rsidRPr="0081393C">
              <w:rPr>
                <w:rFonts w:ascii="Arial" w:hAnsi="Arial" w:cs="Arial"/>
                <w:b/>
                <w:sz w:val="18"/>
                <w:szCs w:val="18"/>
                <w:lang w:val="es-ES"/>
              </w:rPr>
              <w:t xml:space="preserve">Página </w:t>
            </w:r>
            <w:r w:rsidRPr="0081393C">
              <w:rPr>
                <w:rFonts w:ascii="Arial" w:hAnsi="Arial" w:cs="Arial"/>
                <w:b/>
                <w:sz w:val="18"/>
                <w:szCs w:val="18"/>
              </w:rPr>
              <w:fldChar w:fldCharType="begin"/>
            </w:r>
            <w:r w:rsidRPr="0081393C">
              <w:rPr>
                <w:rFonts w:ascii="Arial" w:hAnsi="Arial" w:cs="Arial"/>
                <w:b/>
                <w:sz w:val="18"/>
                <w:szCs w:val="18"/>
              </w:rPr>
              <w:instrText>PAGE</w:instrText>
            </w:r>
            <w:r w:rsidRPr="0081393C">
              <w:rPr>
                <w:rFonts w:ascii="Arial" w:hAnsi="Arial" w:cs="Arial"/>
                <w:b/>
                <w:sz w:val="18"/>
                <w:szCs w:val="18"/>
              </w:rPr>
              <w:fldChar w:fldCharType="separate"/>
            </w:r>
            <w:r w:rsidR="00785F03">
              <w:rPr>
                <w:rFonts w:ascii="Arial" w:hAnsi="Arial" w:cs="Arial"/>
                <w:b/>
                <w:noProof/>
                <w:sz w:val="18"/>
                <w:szCs w:val="18"/>
              </w:rPr>
              <w:t>21</w:t>
            </w:r>
            <w:r w:rsidRPr="0081393C">
              <w:rPr>
                <w:rFonts w:ascii="Arial" w:hAnsi="Arial" w:cs="Arial"/>
                <w:b/>
                <w:sz w:val="18"/>
                <w:szCs w:val="18"/>
              </w:rPr>
              <w:fldChar w:fldCharType="end"/>
            </w:r>
            <w:r w:rsidRPr="0081393C">
              <w:rPr>
                <w:rFonts w:ascii="Arial" w:hAnsi="Arial" w:cs="Arial"/>
                <w:b/>
                <w:sz w:val="18"/>
                <w:szCs w:val="18"/>
              </w:rPr>
              <w:t xml:space="preserve"> </w:t>
            </w:r>
            <w:r w:rsidRPr="0081393C">
              <w:rPr>
                <w:rFonts w:ascii="Arial" w:hAnsi="Arial" w:cs="Arial"/>
                <w:b/>
                <w:sz w:val="18"/>
                <w:szCs w:val="18"/>
                <w:lang w:val="es-ES"/>
              </w:rPr>
              <w:t xml:space="preserve">de </w:t>
            </w:r>
            <w:r w:rsidRPr="0081393C">
              <w:rPr>
                <w:rFonts w:ascii="Arial" w:hAnsi="Arial" w:cs="Arial"/>
                <w:b/>
                <w:sz w:val="18"/>
                <w:szCs w:val="18"/>
              </w:rPr>
              <w:fldChar w:fldCharType="begin"/>
            </w:r>
            <w:r w:rsidRPr="0081393C">
              <w:rPr>
                <w:rFonts w:ascii="Arial" w:hAnsi="Arial" w:cs="Arial"/>
                <w:b/>
                <w:sz w:val="18"/>
                <w:szCs w:val="18"/>
              </w:rPr>
              <w:instrText>NUMPAGES</w:instrText>
            </w:r>
            <w:r w:rsidRPr="0081393C">
              <w:rPr>
                <w:rFonts w:ascii="Arial" w:hAnsi="Arial" w:cs="Arial"/>
                <w:b/>
                <w:sz w:val="18"/>
                <w:szCs w:val="18"/>
              </w:rPr>
              <w:fldChar w:fldCharType="separate"/>
            </w:r>
            <w:r w:rsidR="00785F03">
              <w:rPr>
                <w:rFonts w:ascii="Arial" w:hAnsi="Arial" w:cs="Arial"/>
                <w:b/>
                <w:noProof/>
                <w:sz w:val="18"/>
                <w:szCs w:val="18"/>
              </w:rPr>
              <w:t>21</w:t>
            </w:r>
            <w:r w:rsidRPr="0081393C">
              <w:rPr>
                <w:rFonts w:ascii="Arial" w:hAnsi="Arial" w:cs="Arial"/>
                <w:b/>
                <w:sz w:val="18"/>
                <w:szCs w:val="18"/>
              </w:rPr>
              <w:fldChar w:fldCharType="end"/>
            </w:r>
          </w:p>
          <w:p w14:paraId="0D99BD70" w14:textId="56EEA42A" w:rsidR="0081393C" w:rsidRDefault="0081393C" w:rsidP="006F5671">
            <w:pPr>
              <w:pStyle w:val="Piedepgina"/>
              <w:jc w:val="right"/>
              <w:rPr>
                <w:rFonts w:ascii="Arial" w:hAnsi="Arial" w:cs="Arial"/>
                <w:sz w:val="18"/>
                <w:szCs w:val="18"/>
              </w:rPr>
            </w:pPr>
          </w:p>
          <w:p w14:paraId="1C1CB07C" w14:textId="1F072C08" w:rsidR="0081393C" w:rsidRDefault="0081393C"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81393C" w:rsidRDefault="0081393C" w:rsidP="006F5671">
            <w:pPr>
              <w:pStyle w:val="Piedepgina"/>
              <w:jc w:val="right"/>
              <w:rPr>
                <w:rFonts w:ascii="Arial" w:hAnsi="Arial" w:cs="Arial"/>
                <w:sz w:val="18"/>
                <w:szCs w:val="18"/>
              </w:rPr>
            </w:pPr>
          </w:p>
          <w:p w14:paraId="1C4F548B" w14:textId="77777777" w:rsidR="0081393C" w:rsidRDefault="0081393C" w:rsidP="006F5671">
            <w:pPr>
              <w:pStyle w:val="Piedepgina"/>
              <w:jc w:val="right"/>
              <w:rPr>
                <w:rFonts w:ascii="Arial" w:hAnsi="Arial" w:cs="Arial"/>
                <w:sz w:val="18"/>
                <w:szCs w:val="18"/>
              </w:rPr>
            </w:pPr>
          </w:p>
          <w:p w14:paraId="7FB1D95C" w14:textId="22FE9964" w:rsidR="0081393C" w:rsidRPr="006F5671" w:rsidRDefault="00882013"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70E56" w14:textId="77777777" w:rsidR="00882013" w:rsidRDefault="00882013" w:rsidP="00864A97">
      <w:r>
        <w:separator/>
      </w:r>
    </w:p>
  </w:footnote>
  <w:footnote w:type="continuationSeparator" w:id="0">
    <w:p w14:paraId="5D1D59CA" w14:textId="77777777" w:rsidR="00882013" w:rsidRDefault="00882013"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81393C" w:rsidRDefault="0081393C">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61C5"/>
    <w:multiLevelType w:val="hybridMultilevel"/>
    <w:tmpl w:val="97B2271E"/>
    <w:lvl w:ilvl="0" w:tplc="375C1DCC">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B5023F5"/>
    <w:multiLevelType w:val="hybridMultilevel"/>
    <w:tmpl w:val="9B80F5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F5700F"/>
    <w:multiLevelType w:val="hybridMultilevel"/>
    <w:tmpl w:val="716CD4F2"/>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2C91654B"/>
    <w:multiLevelType w:val="hybridMultilevel"/>
    <w:tmpl w:val="D278D98E"/>
    <w:lvl w:ilvl="0" w:tplc="C406A01C">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A34D9B"/>
    <w:multiLevelType w:val="hybridMultilevel"/>
    <w:tmpl w:val="D12E8732"/>
    <w:lvl w:ilvl="0" w:tplc="CA7CA50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22C5EC9"/>
    <w:multiLevelType w:val="hybridMultilevel"/>
    <w:tmpl w:val="176CC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8536609"/>
    <w:multiLevelType w:val="hybridMultilevel"/>
    <w:tmpl w:val="F4F628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BB35B8D"/>
    <w:multiLevelType w:val="hybridMultilevel"/>
    <w:tmpl w:val="0820FD7A"/>
    <w:lvl w:ilvl="0" w:tplc="61E04BB6">
      <w:start w:val="6"/>
      <w:numFmt w:val="decimal"/>
      <w:lvlText w:val="%1"/>
      <w:lvlJc w:val="left"/>
      <w:pPr>
        <w:ind w:left="1215" w:hanging="360"/>
      </w:pPr>
      <w:rPr>
        <w:rFonts w:hint="default"/>
      </w:rPr>
    </w:lvl>
    <w:lvl w:ilvl="1" w:tplc="080A0019" w:tentative="1">
      <w:start w:val="1"/>
      <w:numFmt w:val="lowerLetter"/>
      <w:lvlText w:val="%2."/>
      <w:lvlJc w:val="left"/>
      <w:pPr>
        <w:ind w:left="1935" w:hanging="360"/>
      </w:pPr>
    </w:lvl>
    <w:lvl w:ilvl="2" w:tplc="080A001B" w:tentative="1">
      <w:start w:val="1"/>
      <w:numFmt w:val="lowerRoman"/>
      <w:lvlText w:val="%3."/>
      <w:lvlJc w:val="right"/>
      <w:pPr>
        <w:ind w:left="2655" w:hanging="180"/>
      </w:pPr>
    </w:lvl>
    <w:lvl w:ilvl="3" w:tplc="080A000F" w:tentative="1">
      <w:start w:val="1"/>
      <w:numFmt w:val="decimal"/>
      <w:lvlText w:val="%4."/>
      <w:lvlJc w:val="left"/>
      <w:pPr>
        <w:ind w:left="3375" w:hanging="360"/>
      </w:pPr>
    </w:lvl>
    <w:lvl w:ilvl="4" w:tplc="080A0019" w:tentative="1">
      <w:start w:val="1"/>
      <w:numFmt w:val="lowerLetter"/>
      <w:lvlText w:val="%5."/>
      <w:lvlJc w:val="left"/>
      <w:pPr>
        <w:ind w:left="4095" w:hanging="360"/>
      </w:pPr>
    </w:lvl>
    <w:lvl w:ilvl="5" w:tplc="080A001B" w:tentative="1">
      <w:start w:val="1"/>
      <w:numFmt w:val="lowerRoman"/>
      <w:lvlText w:val="%6."/>
      <w:lvlJc w:val="right"/>
      <w:pPr>
        <w:ind w:left="4815" w:hanging="180"/>
      </w:pPr>
    </w:lvl>
    <w:lvl w:ilvl="6" w:tplc="080A000F" w:tentative="1">
      <w:start w:val="1"/>
      <w:numFmt w:val="decimal"/>
      <w:lvlText w:val="%7."/>
      <w:lvlJc w:val="left"/>
      <w:pPr>
        <w:ind w:left="5535" w:hanging="360"/>
      </w:pPr>
    </w:lvl>
    <w:lvl w:ilvl="7" w:tplc="080A0019" w:tentative="1">
      <w:start w:val="1"/>
      <w:numFmt w:val="lowerLetter"/>
      <w:lvlText w:val="%8."/>
      <w:lvlJc w:val="left"/>
      <w:pPr>
        <w:ind w:left="6255" w:hanging="360"/>
      </w:pPr>
    </w:lvl>
    <w:lvl w:ilvl="8" w:tplc="080A001B" w:tentative="1">
      <w:start w:val="1"/>
      <w:numFmt w:val="lowerRoman"/>
      <w:lvlText w:val="%9."/>
      <w:lvlJc w:val="right"/>
      <w:pPr>
        <w:ind w:left="6975" w:hanging="180"/>
      </w:pPr>
    </w:lvl>
  </w:abstractNum>
  <w:abstractNum w:abstractNumId="10" w15:restartNumberingAfterBreak="0">
    <w:nsid w:val="67950539"/>
    <w:multiLevelType w:val="hybridMultilevel"/>
    <w:tmpl w:val="4A169294"/>
    <w:lvl w:ilvl="0" w:tplc="F7FAE8FA">
      <w:start w:val="6"/>
      <w:numFmt w:val="decimal"/>
      <w:lvlText w:val="%1"/>
      <w:lvlJc w:val="left"/>
      <w:pPr>
        <w:ind w:left="1215" w:hanging="360"/>
      </w:pPr>
      <w:rPr>
        <w:rFonts w:hint="default"/>
      </w:rPr>
    </w:lvl>
    <w:lvl w:ilvl="1" w:tplc="080A0019" w:tentative="1">
      <w:start w:val="1"/>
      <w:numFmt w:val="lowerLetter"/>
      <w:lvlText w:val="%2."/>
      <w:lvlJc w:val="left"/>
      <w:pPr>
        <w:ind w:left="1935" w:hanging="360"/>
      </w:pPr>
    </w:lvl>
    <w:lvl w:ilvl="2" w:tplc="080A001B" w:tentative="1">
      <w:start w:val="1"/>
      <w:numFmt w:val="lowerRoman"/>
      <w:lvlText w:val="%3."/>
      <w:lvlJc w:val="right"/>
      <w:pPr>
        <w:ind w:left="2655" w:hanging="180"/>
      </w:pPr>
    </w:lvl>
    <w:lvl w:ilvl="3" w:tplc="080A000F" w:tentative="1">
      <w:start w:val="1"/>
      <w:numFmt w:val="decimal"/>
      <w:lvlText w:val="%4."/>
      <w:lvlJc w:val="left"/>
      <w:pPr>
        <w:ind w:left="3375" w:hanging="360"/>
      </w:pPr>
    </w:lvl>
    <w:lvl w:ilvl="4" w:tplc="080A0019" w:tentative="1">
      <w:start w:val="1"/>
      <w:numFmt w:val="lowerLetter"/>
      <w:lvlText w:val="%5."/>
      <w:lvlJc w:val="left"/>
      <w:pPr>
        <w:ind w:left="4095" w:hanging="360"/>
      </w:pPr>
    </w:lvl>
    <w:lvl w:ilvl="5" w:tplc="080A001B" w:tentative="1">
      <w:start w:val="1"/>
      <w:numFmt w:val="lowerRoman"/>
      <w:lvlText w:val="%6."/>
      <w:lvlJc w:val="right"/>
      <w:pPr>
        <w:ind w:left="4815" w:hanging="180"/>
      </w:pPr>
    </w:lvl>
    <w:lvl w:ilvl="6" w:tplc="080A000F" w:tentative="1">
      <w:start w:val="1"/>
      <w:numFmt w:val="decimal"/>
      <w:lvlText w:val="%7."/>
      <w:lvlJc w:val="left"/>
      <w:pPr>
        <w:ind w:left="5535" w:hanging="360"/>
      </w:pPr>
    </w:lvl>
    <w:lvl w:ilvl="7" w:tplc="080A0019" w:tentative="1">
      <w:start w:val="1"/>
      <w:numFmt w:val="lowerLetter"/>
      <w:lvlText w:val="%8."/>
      <w:lvlJc w:val="left"/>
      <w:pPr>
        <w:ind w:left="6255" w:hanging="360"/>
      </w:pPr>
    </w:lvl>
    <w:lvl w:ilvl="8" w:tplc="080A001B" w:tentative="1">
      <w:start w:val="1"/>
      <w:numFmt w:val="lowerRoman"/>
      <w:lvlText w:val="%9."/>
      <w:lvlJc w:val="right"/>
      <w:pPr>
        <w:ind w:left="6975" w:hanging="180"/>
      </w:pPr>
    </w:lvl>
  </w:abstractNum>
  <w:abstractNum w:abstractNumId="11" w15:restartNumberingAfterBreak="0">
    <w:nsid w:val="6A505F92"/>
    <w:multiLevelType w:val="hybridMultilevel"/>
    <w:tmpl w:val="10280E6A"/>
    <w:lvl w:ilvl="0" w:tplc="A114FE2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num w:numId="1" w16cid:durableId="1216891213">
    <w:abstractNumId w:val="6"/>
  </w:num>
  <w:num w:numId="2" w16cid:durableId="1218708015">
    <w:abstractNumId w:val="7"/>
  </w:num>
  <w:num w:numId="3" w16cid:durableId="565915095">
    <w:abstractNumId w:val="12"/>
  </w:num>
  <w:num w:numId="4" w16cid:durableId="1827159725">
    <w:abstractNumId w:val="2"/>
  </w:num>
  <w:num w:numId="5" w16cid:durableId="1625773441">
    <w:abstractNumId w:val="10"/>
  </w:num>
  <w:num w:numId="6" w16cid:durableId="1721707526">
    <w:abstractNumId w:val="9"/>
  </w:num>
  <w:num w:numId="7" w16cid:durableId="339044463">
    <w:abstractNumId w:val="3"/>
  </w:num>
  <w:num w:numId="8" w16cid:durableId="452410008">
    <w:abstractNumId w:val="1"/>
  </w:num>
  <w:num w:numId="9" w16cid:durableId="1183400489">
    <w:abstractNumId w:val="4"/>
  </w:num>
  <w:num w:numId="10" w16cid:durableId="1581597859">
    <w:abstractNumId w:val="0"/>
  </w:num>
  <w:num w:numId="11" w16cid:durableId="452215476">
    <w:abstractNumId w:val="11"/>
  </w:num>
  <w:num w:numId="12" w16cid:durableId="236283635">
    <w:abstractNumId w:val="5"/>
  </w:num>
  <w:num w:numId="13" w16cid:durableId="18293198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153FC"/>
    <w:rsid w:val="0002043B"/>
    <w:rsid w:val="00021DC0"/>
    <w:rsid w:val="00027342"/>
    <w:rsid w:val="0003018C"/>
    <w:rsid w:val="00031A96"/>
    <w:rsid w:val="00034A3F"/>
    <w:rsid w:val="00036FED"/>
    <w:rsid w:val="00040688"/>
    <w:rsid w:val="00040A50"/>
    <w:rsid w:val="00041D4D"/>
    <w:rsid w:val="0004305C"/>
    <w:rsid w:val="00051F03"/>
    <w:rsid w:val="0005237A"/>
    <w:rsid w:val="000563EB"/>
    <w:rsid w:val="00071CF3"/>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3C30"/>
    <w:rsid w:val="00156595"/>
    <w:rsid w:val="00161FB3"/>
    <w:rsid w:val="00166ECA"/>
    <w:rsid w:val="001709D2"/>
    <w:rsid w:val="00181FC4"/>
    <w:rsid w:val="00182602"/>
    <w:rsid w:val="0018452E"/>
    <w:rsid w:val="001954FE"/>
    <w:rsid w:val="00197A36"/>
    <w:rsid w:val="001A3191"/>
    <w:rsid w:val="001A63F7"/>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4FC7"/>
    <w:rsid w:val="001F5B31"/>
    <w:rsid w:val="001F6CB4"/>
    <w:rsid w:val="001F76DD"/>
    <w:rsid w:val="002022E9"/>
    <w:rsid w:val="00203033"/>
    <w:rsid w:val="002030EE"/>
    <w:rsid w:val="00205202"/>
    <w:rsid w:val="00205DCC"/>
    <w:rsid w:val="00206541"/>
    <w:rsid w:val="002118A7"/>
    <w:rsid w:val="00212771"/>
    <w:rsid w:val="002133D3"/>
    <w:rsid w:val="002214FF"/>
    <w:rsid w:val="00222666"/>
    <w:rsid w:val="00223424"/>
    <w:rsid w:val="00223C2E"/>
    <w:rsid w:val="0023284F"/>
    <w:rsid w:val="00235F2E"/>
    <w:rsid w:val="00236445"/>
    <w:rsid w:val="00236CA5"/>
    <w:rsid w:val="00237B98"/>
    <w:rsid w:val="00247968"/>
    <w:rsid w:val="00251664"/>
    <w:rsid w:val="00252BDB"/>
    <w:rsid w:val="0025712F"/>
    <w:rsid w:val="00260B9F"/>
    <w:rsid w:val="00262DD4"/>
    <w:rsid w:val="0026599B"/>
    <w:rsid w:val="00271FB9"/>
    <w:rsid w:val="00275CA1"/>
    <w:rsid w:val="00283CBC"/>
    <w:rsid w:val="00284C10"/>
    <w:rsid w:val="00291281"/>
    <w:rsid w:val="002922CA"/>
    <w:rsid w:val="00292746"/>
    <w:rsid w:val="0029416F"/>
    <w:rsid w:val="00296329"/>
    <w:rsid w:val="00296B75"/>
    <w:rsid w:val="002A1F45"/>
    <w:rsid w:val="002B34FD"/>
    <w:rsid w:val="002C37D7"/>
    <w:rsid w:val="002D163E"/>
    <w:rsid w:val="002D30B9"/>
    <w:rsid w:val="002D418D"/>
    <w:rsid w:val="002D4B43"/>
    <w:rsid w:val="002D4FB4"/>
    <w:rsid w:val="002D5253"/>
    <w:rsid w:val="002E03E5"/>
    <w:rsid w:val="002E08E8"/>
    <w:rsid w:val="002E4290"/>
    <w:rsid w:val="002F17FF"/>
    <w:rsid w:val="003022D0"/>
    <w:rsid w:val="00320835"/>
    <w:rsid w:val="00322E1C"/>
    <w:rsid w:val="00322F1B"/>
    <w:rsid w:val="0032754D"/>
    <w:rsid w:val="003300A0"/>
    <w:rsid w:val="00330C4F"/>
    <w:rsid w:val="00331027"/>
    <w:rsid w:val="00331D9E"/>
    <w:rsid w:val="00332F36"/>
    <w:rsid w:val="0033354E"/>
    <w:rsid w:val="00334361"/>
    <w:rsid w:val="00336802"/>
    <w:rsid w:val="003413DB"/>
    <w:rsid w:val="00342D52"/>
    <w:rsid w:val="00342E64"/>
    <w:rsid w:val="00352389"/>
    <w:rsid w:val="003551CF"/>
    <w:rsid w:val="003557B7"/>
    <w:rsid w:val="0036589F"/>
    <w:rsid w:val="0037545D"/>
    <w:rsid w:val="00376D1F"/>
    <w:rsid w:val="003806FD"/>
    <w:rsid w:val="00385F15"/>
    <w:rsid w:val="003862C2"/>
    <w:rsid w:val="00386D09"/>
    <w:rsid w:val="00390412"/>
    <w:rsid w:val="0039609F"/>
    <w:rsid w:val="00397F30"/>
    <w:rsid w:val="003A242F"/>
    <w:rsid w:val="003A277A"/>
    <w:rsid w:val="003A2B70"/>
    <w:rsid w:val="003A347B"/>
    <w:rsid w:val="003A522F"/>
    <w:rsid w:val="003B2BC4"/>
    <w:rsid w:val="003B393C"/>
    <w:rsid w:val="003B4D37"/>
    <w:rsid w:val="003B5666"/>
    <w:rsid w:val="003C258E"/>
    <w:rsid w:val="003C28EA"/>
    <w:rsid w:val="003C2F99"/>
    <w:rsid w:val="003C4C6C"/>
    <w:rsid w:val="003C5EE6"/>
    <w:rsid w:val="003C611A"/>
    <w:rsid w:val="003C6318"/>
    <w:rsid w:val="003C729F"/>
    <w:rsid w:val="003C7A71"/>
    <w:rsid w:val="003D38DC"/>
    <w:rsid w:val="003D66F1"/>
    <w:rsid w:val="003D6892"/>
    <w:rsid w:val="003D7B20"/>
    <w:rsid w:val="003E1EF1"/>
    <w:rsid w:val="003E71D3"/>
    <w:rsid w:val="003F1230"/>
    <w:rsid w:val="003F6194"/>
    <w:rsid w:val="003F6EC6"/>
    <w:rsid w:val="00403CC8"/>
    <w:rsid w:val="00410C61"/>
    <w:rsid w:val="00411190"/>
    <w:rsid w:val="004112D3"/>
    <w:rsid w:val="0041692A"/>
    <w:rsid w:val="00417579"/>
    <w:rsid w:val="004176EA"/>
    <w:rsid w:val="0041775E"/>
    <w:rsid w:val="00421DA2"/>
    <w:rsid w:val="00423887"/>
    <w:rsid w:val="00424C15"/>
    <w:rsid w:val="00431F55"/>
    <w:rsid w:val="00435684"/>
    <w:rsid w:val="00442797"/>
    <w:rsid w:val="004437DF"/>
    <w:rsid w:val="00451606"/>
    <w:rsid w:val="00453540"/>
    <w:rsid w:val="00461D4A"/>
    <w:rsid w:val="00462A20"/>
    <w:rsid w:val="00476348"/>
    <w:rsid w:val="004769B5"/>
    <w:rsid w:val="004804FC"/>
    <w:rsid w:val="00483F8E"/>
    <w:rsid w:val="0048493A"/>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3D22"/>
    <w:rsid w:val="004F5053"/>
    <w:rsid w:val="005054B6"/>
    <w:rsid w:val="00506537"/>
    <w:rsid w:val="00506BC0"/>
    <w:rsid w:val="0051124E"/>
    <w:rsid w:val="0051345C"/>
    <w:rsid w:val="00513E0B"/>
    <w:rsid w:val="005166CE"/>
    <w:rsid w:val="00520F8E"/>
    <w:rsid w:val="00522141"/>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84FE8"/>
    <w:rsid w:val="005914A4"/>
    <w:rsid w:val="0059169D"/>
    <w:rsid w:val="00594428"/>
    <w:rsid w:val="005971AA"/>
    <w:rsid w:val="00597C25"/>
    <w:rsid w:val="005A0E16"/>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35C8"/>
    <w:rsid w:val="005E3AB3"/>
    <w:rsid w:val="005E466D"/>
    <w:rsid w:val="005E4F26"/>
    <w:rsid w:val="005E63EE"/>
    <w:rsid w:val="005E680D"/>
    <w:rsid w:val="005E6A61"/>
    <w:rsid w:val="005F0E89"/>
    <w:rsid w:val="005F4306"/>
    <w:rsid w:val="00606102"/>
    <w:rsid w:val="006112ED"/>
    <w:rsid w:val="0061708C"/>
    <w:rsid w:val="006207E0"/>
    <w:rsid w:val="006214D1"/>
    <w:rsid w:val="00622356"/>
    <w:rsid w:val="00626CB9"/>
    <w:rsid w:val="00630B24"/>
    <w:rsid w:val="00631EE9"/>
    <w:rsid w:val="00632722"/>
    <w:rsid w:val="00635FA5"/>
    <w:rsid w:val="00637E01"/>
    <w:rsid w:val="00641CF7"/>
    <w:rsid w:val="00642FD2"/>
    <w:rsid w:val="00645B34"/>
    <w:rsid w:val="00650485"/>
    <w:rsid w:val="006556A1"/>
    <w:rsid w:val="00655B26"/>
    <w:rsid w:val="00656C2A"/>
    <w:rsid w:val="00662767"/>
    <w:rsid w:val="0066417E"/>
    <w:rsid w:val="006642A8"/>
    <w:rsid w:val="00664CE2"/>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B1BF3"/>
    <w:rsid w:val="006B2499"/>
    <w:rsid w:val="006B381B"/>
    <w:rsid w:val="006C0599"/>
    <w:rsid w:val="006C2928"/>
    <w:rsid w:val="006C46CC"/>
    <w:rsid w:val="006C4FF8"/>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77DF"/>
    <w:rsid w:val="00726A63"/>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5F03"/>
    <w:rsid w:val="00787351"/>
    <w:rsid w:val="007933C4"/>
    <w:rsid w:val="00794DEC"/>
    <w:rsid w:val="0079507E"/>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6E0"/>
    <w:rsid w:val="00806906"/>
    <w:rsid w:val="0081393C"/>
    <w:rsid w:val="008141F5"/>
    <w:rsid w:val="00815E71"/>
    <w:rsid w:val="00821A42"/>
    <w:rsid w:val="008233A3"/>
    <w:rsid w:val="00824878"/>
    <w:rsid w:val="00831C45"/>
    <w:rsid w:val="00835BA2"/>
    <w:rsid w:val="00842542"/>
    <w:rsid w:val="00844C19"/>
    <w:rsid w:val="00845304"/>
    <w:rsid w:val="0085643C"/>
    <w:rsid w:val="008611DA"/>
    <w:rsid w:val="00861ABB"/>
    <w:rsid w:val="00864A97"/>
    <w:rsid w:val="00865805"/>
    <w:rsid w:val="00870D5E"/>
    <w:rsid w:val="0087190A"/>
    <w:rsid w:val="008758B2"/>
    <w:rsid w:val="00877C82"/>
    <w:rsid w:val="00877F92"/>
    <w:rsid w:val="00882013"/>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D7AFA"/>
    <w:rsid w:val="008E0441"/>
    <w:rsid w:val="008E106B"/>
    <w:rsid w:val="008E1475"/>
    <w:rsid w:val="008F5F19"/>
    <w:rsid w:val="008F6915"/>
    <w:rsid w:val="00900F43"/>
    <w:rsid w:val="009036B6"/>
    <w:rsid w:val="00904B77"/>
    <w:rsid w:val="0090785B"/>
    <w:rsid w:val="00910EBB"/>
    <w:rsid w:val="00911023"/>
    <w:rsid w:val="009118B0"/>
    <w:rsid w:val="009120A3"/>
    <w:rsid w:val="00913DE2"/>
    <w:rsid w:val="009152DA"/>
    <w:rsid w:val="00921B03"/>
    <w:rsid w:val="00922CB1"/>
    <w:rsid w:val="00925083"/>
    <w:rsid w:val="009305F1"/>
    <w:rsid w:val="00934CEF"/>
    <w:rsid w:val="00934F1D"/>
    <w:rsid w:val="0093587B"/>
    <w:rsid w:val="009358AB"/>
    <w:rsid w:val="00940992"/>
    <w:rsid w:val="00941E8E"/>
    <w:rsid w:val="0094489B"/>
    <w:rsid w:val="00944A63"/>
    <w:rsid w:val="009450A9"/>
    <w:rsid w:val="0094628D"/>
    <w:rsid w:val="00946B1D"/>
    <w:rsid w:val="00950FDF"/>
    <w:rsid w:val="0095283F"/>
    <w:rsid w:val="00957595"/>
    <w:rsid w:val="00964D16"/>
    <w:rsid w:val="00965D2B"/>
    <w:rsid w:val="00966B11"/>
    <w:rsid w:val="00967DBF"/>
    <w:rsid w:val="00972A30"/>
    <w:rsid w:val="0097422B"/>
    <w:rsid w:val="0097507D"/>
    <w:rsid w:val="009805B3"/>
    <w:rsid w:val="00981DCF"/>
    <w:rsid w:val="0098277C"/>
    <w:rsid w:val="00984A80"/>
    <w:rsid w:val="00985E6E"/>
    <w:rsid w:val="00990361"/>
    <w:rsid w:val="00991251"/>
    <w:rsid w:val="00994EE4"/>
    <w:rsid w:val="009954CC"/>
    <w:rsid w:val="009A1AA7"/>
    <w:rsid w:val="009A6E85"/>
    <w:rsid w:val="009A7075"/>
    <w:rsid w:val="009A716F"/>
    <w:rsid w:val="009B0721"/>
    <w:rsid w:val="009B118A"/>
    <w:rsid w:val="009B4F7E"/>
    <w:rsid w:val="009B53A9"/>
    <w:rsid w:val="009C26C8"/>
    <w:rsid w:val="009C349E"/>
    <w:rsid w:val="009C56F3"/>
    <w:rsid w:val="009D0E93"/>
    <w:rsid w:val="009D31C8"/>
    <w:rsid w:val="009E0C12"/>
    <w:rsid w:val="009E4108"/>
    <w:rsid w:val="009F1CD2"/>
    <w:rsid w:val="009F74FB"/>
    <w:rsid w:val="00A00CC7"/>
    <w:rsid w:val="00A01C8A"/>
    <w:rsid w:val="00A05B75"/>
    <w:rsid w:val="00A141EE"/>
    <w:rsid w:val="00A168BC"/>
    <w:rsid w:val="00A175F8"/>
    <w:rsid w:val="00A219F3"/>
    <w:rsid w:val="00A266AE"/>
    <w:rsid w:val="00A27D64"/>
    <w:rsid w:val="00A31A3D"/>
    <w:rsid w:val="00A43C07"/>
    <w:rsid w:val="00A45C31"/>
    <w:rsid w:val="00A56992"/>
    <w:rsid w:val="00A57934"/>
    <w:rsid w:val="00A62668"/>
    <w:rsid w:val="00A62AE9"/>
    <w:rsid w:val="00A66C74"/>
    <w:rsid w:val="00A71F9D"/>
    <w:rsid w:val="00A74934"/>
    <w:rsid w:val="00A750A1"/>
    <w:rsid w:val="00A76081"/>
    <w:rsid w:val="00A76A74"/>
    <w:rsid w:val="00A80B34"/>
    <w:rsid w:val="00A80BAE"/>
    <w:rsid w:val="00A879F1"/>
    <w:rsid w:val="00A87CF7"/>
    <w:rsid w:val="00A90526"/>
    <w:rsid w:val="00A9307E"/>
    <w:rsid w:val="00AA5905"/>
    <w:rsid w:val="00AA710F"/>
    <w:rsid w:val="00AB107F"/>
    <w:rsid w:val="00AB14BE"/>
    <w:rsid w:val="00AB1903"/>
    <w:rsid w:val="00AB2999"/>
    <w:rsid w:val="00AB55DF"/>
    <w:rsid w:val="00AC4052"/>
    <w:rsid w:val="00AC6EF4"/>
    <w:rsid w:val="00AC789C"/>
    <w:rsid w:val="00AC7BA1"/>
    <w:rsid w:val="00AD066B"/>
    <w:rsid w:val="00AD071A"/>
    <w:rsid w:val="00AD22BE"/>
    <w:rsid w:val="00AD2C96"/>
    <w:rsid w:val="00AD70E6"/>
    <w:rsid w:val="00AE48D0"/>
    <w:rsid w:val="00AE4F47"/>
    <w:rsid w:val="00AF511A"/>
    <w:rsid w:val="00AF74C6"/>
    <w:rsid w:val="00B0774F"/>
    <w:rsid w:val="00B0794C"/>
    <w:rsid w:val="00B13078"/>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357D"/>
    <w:rsid w:val="00B66408"/>
    <w:rsid w:val="00B71181"/>
    <w:rsid w:val="00B7192F"/>
    <w:rsid w:val="00B74E5D"/>
    <w:rsid w:val="00B77048"/>
    <w:rsid w:val="00B96E56"/>
    <w:rsid w:val="00BA206A"/>
    <w:rsid w:val="00BA360F"/>
    <w:rsid w:val="00BA6B49"/>
    <w:rsid w:val="00BB022B"/>
    <w:rsid w:val="00BB1D8C"/>
    <w:rsid w:val="00BB3531"/>
    <w:rsid w:val="00BB4680"/>
    <w:rsid w:val="00BB72C3"/>
    <w:rsid w:val="00BC2BDD"/>
    <w:rsid w:val="00BD0072"/>
    <w:rsid w:val="00BD4AE6"/>
    <w:rsid w:val="00BD6C4A"/>
    <w:rsid w:val="00BE0C5D"/>
    <w:rsid w:val="00BE3AC9"/>
    <w:rsid w:val="00BE5432"/>
    <w:rsid w:val="00BE7B39"/>
    <w:rsid w:val="00BF1EAE"/>
    <w:rsid w:val="00C030DD"/>
    <w:rsid w:val="00C04E80"/>
    <w:rsid w:val="00C1058C"/>
    <w:rsid w:val="00C13F66"/>
    <w:rsid w:val="00C1489C"/>
    <w:rsid w:val="00C157AA"/>
    <w:rsid w:val="00C15987"/>
    <w:rsid w:val="00C162A7"/>
    <w:rsid w:val="00C23AC0"/>
    <w:rsid w:val="00C2546C"/>
    <w:rsid w:val="00C40FA2"/>
    <w:rsid w:val="00C42152"/>
    <w:rsid w:val="00C42B18"/>
    <w:rsid w:val="00C436C2"/>
    <w:rsid w:val="00C4660F"/>
    <w:rsid w:val="00C47342"/>
    <w:rsid w:val="00C541C5"/>
    <w:rsid w:val="00C54580"/>
    <w:rsid w:val="00C54A76"/>
    <w:rsid w:val="00C54B2E"/>
    <w:rsid w:val="00C6129D"/>
    <w:rsid w:val="00C62813"/>
    <w:rsid w:val="00C6483C"/>
    <w:rsid w:val="00C65960"/>
    <w:rsid w:val="00C6657D"/>
    <w:rsid w:val="00C66E3B"/>
    <w:rsid w:val="00C67EC7"/>
    <w:rsid w:val="00C70F96"/>
    <w:rsid w:val="00C76867"/>
    <w:rsid w:val="00C87A12"/>
    <w:rsid w:val="00C92F1D"/>
    <w:rsid w:val="00C945E4"/>
    <w:rsid w:val="00CA04DE"/>
    <w:rsid w:val="00CA3A4F"/>
    <w:rsid w:val="00CA4925"/>
    <w:rsid w:val="00CB0B42"/>
    <w:rsid w:val="00CB15CF"/>
    <w:rsid w:val="00CB1B83"/>
    <w:rsid w:val="00CB3890"/>
    <w:rsid w:val="00CB4A86"/>
    <w:rsid w:val="00CB70D0"/>
    <w:rsid w:val="00CB7596"/>
    <w:rsid w:val="00CC02C3"/>
    <w:rsid w:val="00CC0A57"/>
    <w:rsid w:val="00CC0E6B"/>
    <w:rsid w:val="00CC2B7E"/>
    <w:rsid w:val="00CC66F8"/>
    <w:rsid w:val="00CD115D"/>
    <w:rsid w:val="00CD69D3"/>
    <w:rsid w:val="00CE4B48"/>
    <w:rsid w:val="00CE633C"/>
    <w:rsid w:val="00CE745E"/>
    <w:rsid w:val="00CF039D"/>
    <w:rsid w:val="00CF2668"/>
    <w:rsid w:val="00CF709E"/>
    <w:rsid w:val="00CF7580"/>
    <w:rsid w:val="00D06ACC"/>
    <w:rsid w:val="00D06CA5"/>
    <w:rsid w:val="00D13D41"/>
    <w:rsid w:val="00D178C2"/>
    <w:rsid w:val="00D22B93"/>
    <w:rsid w:val="00D25585"/>
    <w:rsid w:val="00D30635"/>
    <w:rsid w:val="00D3648D"/>
    <w:rsid w:val="00D37448"/>
    <w:rsid w:val="00D47005"/>
    <w:rsid w:val="00D51494"/>
    <w:rsid w:val="00D5466F"/>
    <w:rsid w:val="00D619B9"/>
    <w:rsid w:val="00D63B8D"/>
    <w:rsid w:val="00D8018A"/>
    <w:rsid w:val="00D81586"/>
    <w:rsid w:val="00D82DDB"/>
    <w:rsid w:val="00D83CA3"/>
    <w:rsid w:val="00D8427E"/>
    <w:rsid w:val="00D86893"/>
    <w:rsid w:val="00D91209"/>
    <w:rsid w:val="00D930C4"/>
    <w:rsid w:val="00DA452F"/>
    <w:rsid w:val="00DA64F8"/>
    <w:rsid w:val="00DA6647"/>
    <w:rsid w:val="00DB451A"/>
    <w:rsid w:val="00DB74A1"/>
    <w:rsid w:val="00DC3C4D"/>
    <w:rsid w:val="00DC497E"/>
    <w:rsid w:val="00DC5151"/>
    <w:rsid w:val="00DD2D06"/>
    <w:rsid w:val="00DD5B89"/>
    <w:rsid w:val="00DD5E90"/>
    <w:rsid w:val="00DD75BE"/>
    <w:rsid w:val="00DE0C81"/>
    <w:rsid w:val="00DE281B"/>
    <w:rsid w:val="00DE4564"/>
    <w:rsid w:val="00DF07BF"/>
    <w:rsid w:val="00DF19BC"/>
    <w:rsid w:val="00E002C0"/>
    <w:rsid w:val="00E0320B"/>
    <w:rsid w:val="00E06C97"/>
    <w:rsid w:val="00E16919"/>
    <w:rsid w:val="00E16A10"/>
    <w:rsid w:val="00E205E6"/>
    <w:rsid w:val="00E232F7"/>
    <w:rsid w:val="00E2760B"/>
    <w:rsid w:val="00E304BA"/>
    <w:rsid w:val="00E30CEA"/>
    <w:rsid w:val="00E31E19"/>
    <w:rsid w:val="00E32894"/>
    <w:rsid w:val="00E32A71"/>
    <w:rsid w:val="00E36293"/>
    <w:rsid w:val="00E410FF"/>
    <w:rsid w:val="00E43E84"/>
    <w:rsid w:val="00E45715"/>
    <w:rsid w:val="00E52721"/>
    <w:rsid w:val="00E5353C"/>
    <w:rsid w:val="00E55A18"/>
    <w:rsid w:val="00E56240"/>
    <w:rsid w:val="00E56322"/>
    <w:rsid w:val="00E563D5"/>
    <w:rsid w:val="00E602DF"/>
    <w:rsid w:val="00E61B69"/>
    <w:rsid w:val="00E62428"/>
    <w:rsid w:val="00E643C7"/>
    <w:rsid w:val="00E66CA0"/>
    <w:rsid w:val="00E673BF"/>
    <w:rsid w:val="00E722B7"/>
    <w:rsid w:val="00E822F9"/>
    <w:rsid w:val="00E839F2"/>
    <w:rsid w:val="00E83B4B"/>
    <w:rsid w:val="00E866F6"/>
    <w:rsid w:val="00EA0B43"/>
    <w:rsid w:val="00EA19D6"/>
    <w:rsid w:val="00EA2A0C"/>
    <w:rsid w:val="00EA40F5"/>
    <w:rsid w:val="00EA51C7"/>
    <w:rsid w:val="00EA653B"/>
    <w:rsid w:val="00EB6AFE"/>
    <w:rsid w:val="00EB6D28"/>
    <w:rsid w:val="00EC0ABC"/>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75B6"/>
    <w:rsid w:val="00F21CD6"/>
    <w:rsid w:val="00F270AE"/>
    <w:rsid w:val="00F27729"/>
    <w:rsid w:val="00F30EA5"/>
    <w:rsid w:val="00F34062"/>
    <w:rsid w:val="00F36431"/>
    <w:rsid w:val="00F40E12"/>
    <w:rsid w:val="00F42F9C"/>
    <w:rsid w:val="00F4585E"/>
    <w:rsid w:val="00F51B7A"/>
    <w:rsid w:val="00F526DF"/>
    <w:rsid w:val="00F54C8A"/>
    <w:rsid w:val="00F55B45"/>
    <w:rsid w:val="00F561CC"/>
    <w:rsid w:val="00F618F4"/>
    <w:rsid w:val="00F61A9D"/>
    <w:rsid w:val="00F63809"/>
    <w:rsid w:val="00F64158"/>
    <w:rsid w:val="00F64578"/>
    <w:rsid w:val="00F67427"/>
    <w:rsid w:val="00F74716"/>
    <w:rsid w:val="00F75869"/>
    <w:rsid w:val="00F81129"/>
    <w:rsid w:val="00F85429"/>
    <w:rsid w:val="00F90C4F"/>
    <w:rsid w:val="00F91808"/>
    <w:rsid w:val="00F9585A"/>
    <w:rsid w:val="00F97CE5"/>
    <w:rsid w:val="00FA07F3"/>
    <w:rsid w:val="00FA2E4A"/>
    <w:rsid w:val="00FA3B60"/>
    <w:rsid w:val="00FA514D"/>
    <w:rsid w:val="00FA6092"/>
    <w:rsid w:val="00FA6586"/>
    <w:rsid w:val="00FA69C6"/>
    <w:rsid w:val="00FB2F78"/>
    <w:rsid w:val="00FC2466"/>
    <w:rsid w:val="00FC7575"/>
    <w:rsid w:val="00FD0BA9"/>
    <w:rsid w:val="00FD1B89"/>
    <w:rsid w:val="00FD6555"/>
    <w:rsid w:val="00FE2BE0"/>
    <w:rsid w:val="00FE5E8B"/>
    <w:rsid w:val="00FF0985"/>
    <w:rsid w:val="00FF3158"/>
    <w:rsid w:val="00FF32EF"/>
    <w:rsid w:val="00FF395A"/>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uiPriority w:val="9"/>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uiPriority w:val="9"/>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4">
    <w:name w:val="heading 4"/>
    <w:basedOn w:val="Normal"/>
    <w:next w:val="Normal"/>
    <w:link w:val="Ttulo4Car"/>
    <w:uiPriority w:val="9"/>
    <w:semiHidden/>
    <w:unhideWhenUsed/>
    <w:qFormat/>
    <w:rsid w:val="00E32894"/>
    <w:pPr>
      <w:keepNext/>
      <w:keepLines/>
      <w:widowControl w:val="0"/>
      <w:spacing w:before="240" w:after="40" w:line="240" w:lineRule="auto"/>
      <w:jc w:val="left"/>
      <w:outlineLvl w:val="3"/>
    </w:pPr>
    <w:rPr>
      <w:rFonts w:eastAsia="Arial" w:cs="Arial"/>
      <w:b/>
      <w:sz w:val="24"/>
      <w:lang w:eastAsia="en-US"/>
    </w:rPr>
  </w:style>
  <w:style w:type="paragraph" w:styleId="Ttulo5">
    <w:name w:val="heading 5"/>
    <w:basedOn w:val="Normal"/>
    <w:next w:val="Normal"/>
    <w:link w:val="Ttulo5Car"/>
    <w:uiPriority w:val="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aliases w:val="Listas,lp1,Lista vistosa - Énfasis 11,List Paragraph11,Bullet List,FooterText,numbered,Paragraphe de liste1,Bulletr List Paragraph,列出段落,列出段落1,Scitum normal,Colorful List - Accent 11,List Paragraph1,TítuloB,4 Párrafo de lista,Figuras,b1"/>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uiPriority w:val="9"/>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uiPriority w:val="99"/>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uiPriority w:val="9"/>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3"/>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aliases w:val="Listas Char,lp1 Char,Lista vistosa - Énfasis 11 Char,List Paragraph11 Char,Bullet List Char,FooterText Char,numbered Char,Paragraphe de liste1 Char,Bulletr List Paragraph Char,列出段落 Char,列出段落1 Char,Scitum normal Char,TítuloB Char"/>
    <w:link w:val="Prrafodelista1"/>
    <w:uiPriority w:val="34"/>
    <w:qFormat/>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aliases w:val="Listas Car,lp1 Car,Lista vistosa - Énfasis 11 Car,List Paragraph11 Car,Bullet List Car,FooterText Car,numbered Car,Paragraphe de liste1 Car,Bulletr List Paragraph Car,列出段落 Car,列出段落1 Car,Scitum normal Car,List Paragraph1 Car,b1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character" w:customStyle="1" w:styleId="Ttulo4Car">
    <w:name w:val="Título 4 Car"/>
    <w:basedOn w:val="Fuentedeprrafopredeter"/>
    <w:link w:val="Ttulo4"/>
    <w:uiPriority w:val="9"/>
    <w:semiHidden/>
    <w:rsid w:val="00E32894"/>
    <w:rPr>
      <w:rFonts w:ascii="Arial" w:eastAsia="Arial" w:hAnsi="Arial" w:cs="Arial"/>
      <w:b/>
      <w:sz w:val="24"/>
      <w:szCs w:val="24"/>
      <w:lang w:val="es-ES"/>
    </w:rPr>
  </w:style>
  <w:style w:type="paragraph" w:styleId="Ttulo">
    <w:name w:val="Title"/>
    <w:basedOn w:val="Normal"/>
    <w:next w:val="Normal"/>
    <w:link w:val="TtuloCar"/>
    <w:uiPriority w:val="10"/>
    <w:qFormat/>
    <w:rsid w:val="00E32894"/>
    <w:pPr>
      <w:keepNext/>
      <w:keepLines/>
      <w:widowControl w:val="0"/>
      <w:spacing w:before="480" w:after="120" w:line="240" w:lineRule="auto"/>
      <w:jc w:val="left"/>
    </w:pPr>
    <w:rPr>
      <w:rFonts w:eastAsia="Arial" w:cs="Arial"/>
      <w:b/>
      <w:sz w:val="72"/>
      <w:szCs w:val="72"/>
      <w:lang w:eastAsia="en-US"/>
    </w:rPr>
  </w:style>
  <w:style w:type="character" w:customStyle="1" w:styleId="TtuloCar">
    <w:name w:val="Título Car"/>
    <w:basedOn w:val="Fuentedeprrafopredeter"/>
    <w:link w:val="Ttulo"/>
    <w:uiPriority w:val="10"/>
    <w:rsid w:val="00E32894"/>
    <w:rPr>
      <w:rFonts w:ascii="Arial" w:eastAsia="Arial" w:hAnsi="Arial" w:cs="Arial"/>
      <w:b/>
      <w:sz w:val="72"/>
      <w:szCs w:val="72"/>
      <w:lang w:val="es-ES"/>
    </w:rPr>
  </w:style>
  <w:style w:type="paragraph" w:styleId="Subttulo">
    <w:name w:val="Subtitle"/>
    <w:basedOn w:val="Normal"/>
    <w:next w:val="Normal"/>
    <w:link w:val="SubttuloCar"/>
    <w:uiPriority w:val="11"/>
    <w:qFormat/>
    <w:rsid w:val="00E32894"/>
    <w:pPr>
      <w:keepNext/>
      <w:keepLines/>
      <w:widowControl w:val="0"/>
      <w:spacing w:before="360" w:after="80" w:line="240" w:lineRule="auto"/>
      <w:jc w:val="left"/>
    </w:pPr>
    <w:rPr>
      <w:rFonts w:ascii="Georgia" w:eastAsia="Georgia" w:hAnsi="Georgia" w:cs="Georgia"/>
      <w:i/>
      <w:color w:val="666666"/>
      <w:sz w:val="48"/>
      <w:szCs w:val="48"/>
      <w:lang w:eastAsia="en-US"/>
    </w:rPr>
  </w:style>
  <w:style w:type="character" w:customStyle="1" w:styleId="SubttuloCar">
    <w:name w:val="Subtítulo Car"/>
    <w:basedOn w:val="Fuentedeprrafopredeter"/>
    <w:link w:val="Subttulo"/>
    <w:uiPriority w:val="11"/>
    <w:rsid w:val="00E32894"/>
    <w:rPr>
      <w:rFonts w:ascii="Georgia" w:eastAsia="Georgia" w:hAnsi="Georgia" w:cs="Georgia"/>
      <w:i/>
      <w:color w:val="666666"/>
      <w:sz w:val="48"/>
      <w:szCs w:val="48"/>
      <w:lang w:val="es-ES"/>
    </w:rPr>
  </w:style>
  <w:style w:type="table" w:styleId="Tablaconcuadrcula6concolores">
    <w:name w:val="Grid Table 6 Colorful"/>
    <w:basedOn w:val="Tablanormal"/>
    <w:uiPriority w:val="51"/>
    <w:rsid w:val="00E3289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o">
    <w:name w:val="Texto"/>
    <w:basedOn w:val="Normal"/>
    <w:link w:val="TextoCar"/>
    <w:qFormat/>
    <w:rsid w:val="00E32894"/>
    <w:pPr>
      <w:spacing w:after="101" w:line="216" w:lineRule="exact"/>
      <w:ind w:firstLine="288"/>
    </w:pPr>
    <w:rPr>
      <w:rFonts w:cs="Arial"/>
      <w:sz w:val="18"/>
      <w:szCs w:val="20"/>
    </w:rPr>
  </w:style>
  <w:style w:type="character" w:customStyle="1" w:styleId="TextoCar">
    <w:name w:val="Texto Car"/>
    <w:link w:val="Texto"/>
    <w:locked/>
    <w:rsid w:val="00E32894"/>
    <w:rPr>
      <w:rFonts w:ascii="Arial" w:eastAsia="Times New Roman" w:hAnsi="Arial" w:cs="Arial"/>
      <w:sz w:val="18"/>
      <w:szCs w:val="20"/>
      <w:lang w:val="es-ES" w:eastAsia="es-ES"/>
    </w:rPr>
  </w:style>
  <w:style w:type="paragraph" w:customStyle="1" w:styleId="ROMANOS">
    <w:name w:val="ROMANOS"/>
    <w:basedOn w:val="Normal"/>
    <w:link w:val="ROMANOSCar"/>
    <w:rsid w:val="00E32894"/>
    <w:pPr>
      <w:tabs>
        <w:tab w:val="left" w:pos="720"/>
      </w:tabs>
      <w:spacing w:after="101" w:line="216" w:lineRule="exact"/>
      <w:ind w:left="720" w:hanging="432"/>
    </w:pPr>
    <w:rPr>
      <w:rFonts w:cs="Arial"/>
      <w:sz w:val="18"/>
      <w:szCs w:val="18"/>
    </w:rPr>
  </w:style>
  <w:style w:type="character" w:customStyle="1" w:styleId="ROMANOSCar">
    <w:name w:val="ROMANOS Car"/>
    <w:link w:val="ROMANOS"/>
    <w:locked/>
    <w:rsid w:val="00E32894"/>
    <w:rPr>
      <w:rFonts w:ascii="Arial" w:eastAsia="Times New Roman" w:hAnsi="Arial" w:cs="Arial"/>
      <w:sz w:val="18"/>
      <w:szCs w:val="18"/>
      <w:lang w:val="es-ES" w:eastAsia="es-ES"/>
    </w:rPr>
  </w:style>
  <w:style w:type="paragraph" w:customStyle="1" w:styleId="INCISO">
    <w:name w:val="INCISO"/>
    <w:basedOn w:val="Normal"/>
    <w:rsid w:val="00E32894"/>
    <w:pPr>
      <w:spacing w:after="101" w:line="216" w:lineRule="exact"/>
      <w:ind w:left="1080" w:hanging="360"/>
    </w:pPr>
    <w:rPr>
      <w:rFonts w:cs="Arial"/>
      <w:sz w:val="18"/>
      <w:szCs w:val="18"/>
    </w:rPr>
  </w:style>
  <w:style w:type="table" w:styleId="Tablanormal1">
    <w:name w:val="Plain Table 1"/>
    <w:basedOn w:val="Tablanormal"/>
    <w:uiPriority w:val="41"/>
    <w:rsid w:val="00E32894"/>
    <w:pPr>
      <w:spacing w:after="0" w:line="240" w:lineRule="auto"/>
    </w:pPr>
    <w:rPr>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visitado">
    <w:name w:val="FollowedHyperlink"/>
    <w:basedOn w:val="Fuentedeprrafopredeter"/>
    <w:uiPriority w:val="99"/>
    <w:semiHidden/>
    <w:unhideWhenUsed/>
    <w:rsid w:val="00E32894"/>
    <w:rPr>
      <w:color w:val="954F72" w:themeColor="followedHyperlink"/>
      <w:u w:val="single"/>
    </w:rPr>
  </w:style>
  <w:style w:type="table" w:styleId="Tabladecuadrcula2">
    <w:name w:val="Grid Table 2"/>
    <w:basedOn w:val="Tablanormal"/>
    <w:uiPriority w:val="47"/>
    <w:rsid w:val="00E3289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normal0">
    <w:name w:val="msonormal"/>
    <w:basedOn w:val="Normal"/>
    <w:rsid w:val="00E32894"/>
    <w:pPr>
      <w:spacing w:before="100" w:beforeAutospacing="1" w:after="100" w:afterAutospacing="1" w:line="240" w:lineRule="auto"/>
      <w:jc w:val="left"/>
    </w:pPr>
    <w:rPr>
      <w:rFonts w:ascii="Times New Roman" w:hAnsi="Times New Roman"/>
      <w:sz w:val="24"/>
      <w:lang w:val="es-ES_tradnl" w:eastAsia="es-MX"/>
    </w:rPr>
  </w:style>
  <w:style w:type="paragraph" w:styleId="Textocomentario">
    <w:name w:val="annotation text"/>
    <w:basedOn w:val="Normal"/>
    <w:link w:val="TextocomentarioCar"/>
    <w:uiPriority w:val="99"/>
    <w:semiHidden/>
    <w:unhideWhenUsed/>
    <w:rsid w:val="00E32894"/>
    <w:pPr>
      <w:spacing w:after="160" w:line="240" w:lineRule="auto"/>
      <w:jc w:val="left"/>
    </w:pPr>
    <w:rPr>
      <w:rFonts w:asciiTheme="minorHAnsi" w:eastAsiaTheme="minorHAnsi" w:hAnsiTheme="minorHAnsi" w:cstheme="minorBidi"/>
      <w:sz w:val="20"/>
      <w:szCs w:val="20"/>
      <w:lang w:val="es-ES_tradnl" w:eastAsia="en-US"/>
    </w:rPr>
  </w:style>
  <w:style w:type="character" w:customStyle="1" w:styleId="TextocomentarioCar">
    <w:name w:val="Texto comentario Car"/>
    <w:basedOn w:val="Fuentedeprrafopredeter"/>
    <w:link w:val="Textocomentario"/>
    <w:uiPriority w:val="99"/>
    <w:semiHidden/>
    <w:rsid w:val="00E32894"/>
    <w:rPr>
      <w:sz w:val="20"/>
      <w:szCs w:val="20"/>
      <w:lang w:val="es-ES_tradnl"/>
    </w:rPr>
  </w:style>
  <w:style w:type="paragraph" w:styleId="Descripcin">
    <w:name w:val="caption"/>
    <w:basedOn w:val="Normal"/>
    <w:next w:val="Normal"/>
    <w:uiPriority w:val="35"/>
    <w:unhideWhenUsed/>
    <w:qFormat/>
    <w:rsid w:val="00E32894"/>
    <w:pPr>
      <w:spacing w:after="200" w:line="240" w:lineRule="auto"/>
      <w:jc w:val="left"/>
    </w:pPr>
    <w:rPr>
      <w:rFonts w:asciiTheme="minorHAnsi" w:eastAsiaTheme="minorHAnsi" w:hAnsiTheme="minorHAnsi" w:cstheme="minorBidi"/>
      <w:i/>
      <w:iCs/>
      <w:color w:val="44546A" w:themeColor="text2"/>
      <w:sz w:val="18"/>
      <w:szCs w:val="18"/>
      <w:lang w:val="es-ES_tradnl" w:eastAsia="en-US"/>
    </w:rPr>
  </w:style>
  <w:style w:type="paragraph" w:styleId="Asuntodelcomentario">
    <w:name w:val="annotation subject"/>
    <w:basedOn w:val="Textocomentario"/>
    <w:next w:val="Textocomentario"/>
    <w:link w:val="AsuntodelcomentarioCar"/>
    <w:uiPriority w:val="99"/>
    <w:semiHidden/>
    <w:unhideWhenUsed/>
    <w:rsid w:val="00E32894"/>
    <w:rPr>
      <w:b/>
      <w:bCs/>
    </w:rPr>
  </w:style>
  <w:style w:type="character" w:customStyle="1" w:styleId="AsuntodelcomentarioCar">
    <w:name w:val="Asunto del comentario Car"/>
    <w:basedOn w:val="TextocomentarioCar"/>
    <w:link w:val="Asuntodelcomentario"/>
    <w:uiPriority w:val="99"/>
    <w:semiHidden/>
    <w:rsid w:val="00E32894"/>
    <w:rPr>
      <w:b/>
      <w:bCs/>
      <w:sz w:val="20"/>
      <w:szCs w:val="20"/>
      <w:lang w:val="es-ES_tradnl"/>
    </w:rPr>
  </w:style>
  <w:style w:type="character" w:styleId="Refdecomentario">
    <w:name w:val="annotation reference"/>
    <w:basedOn w:val="Fuentedeprrafopredeter"/>
    <w:uiPriority w:val="99"/>
    <w:semiHidden/>
    <w:unhideWhenUsed/>
    <w:rsid w:val="00E32894"/>
    <w:rPr>
      <w:sz w:val="16"/>
      <w:szCs w:val="16"/>
    </w:rPr>
  </w:style>
  <w:style w:type="character" w:styleId="Textodelmarcadordeposicin">
    <w:name w:val="Placeholder Text"/>
    <w:basedOn w:val="Fuentedeprrafopredeter"/>
    <w:uiPriority w:val="99"/>
    <w:semiHidden/>
    <w:rsid w:val="00E32894"/>
    <w:rPr>
      <w:color w:val="808080"/>
    </w:rPr>
  </w:style>
  <w:style w:type="character" w:customStyle="1" w:styleId="Mencinsinresolver1">
    <w:name w:val="Mención sin resolver1"/>
    <w:basedOn w:val="Fuentedeprrafopredeter"/>
    <w:uiPriority w:val="99"/>
    <w:semiHidden/>
    <w:unhideWhenUsed/>
    <w:rsid w:val="00E32894"/>
    <w:rPr>
      <w:color w:val="605E5C"/>
      <w:shd w:val="clear" w:color="auto" w:fill="E1DFDD"/>
    </w:rPr>
  </w:style>
  <w:style w:type="paragraph" w:styleId="NormalWeb">
    <w:name w:val="Normal (Web)"/>
    <w:basedOn w:val="Normal"/>
    <w:uiPriority w:val="99"/>
    <w:unhideWhenUsed/>
    <w:rsid w:val="00E32894"/>
    <w:pPr>
      <w:spacing w:before="100" w:beforeAutospacing="1" w:after="100" w:afterAutospacing="1" w:line="240" w:lineRule="auto"/>
      <w:jc w:val="left"/>
    </w:pPr>
    <w:rPr>
      <w:rFonts w:ascii="Times New Roman" w:hAnsi="Times New Roman"/>
      <w:sz w:val="24"/>
      <w:lang w:val="es-ES_tradnl" w:eastAsia="en-US"/>
    </w:rPr>
  </w:style>
  <w:style w:type="table" w:styleId="Tablaconcuadrcula2-nfasis3">
    <w:name w:val="Grid Table 2 Accent 3"/>
    <w:basedOn w:val="Tablamoderna"/>
    <w:uiPriority w:val="47"/>
    <w:rsid w:val="00E32894"/>
    <w:rPr>
      <w:rFonts w:asciiTheme="minorHAnsi" w:eastAsiaTheme="minorHAnsi" w:hAnsiTheme="minorHAnsi" w:cstheme="minorBidi"/>
      <w:sz w:val="22"/>
      <w:szCs w:val="22"/>
      <w:lang w:eastAsia="en-US"/>
    </w:rPr>
    <w:tblPr>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color w:val="auto"/>
      </w:rPr>
      <w:tblPr/>
      <w:tcPr>
        <w:tcBorders>
          <w:top w:val="nil"/>
          <w:bottom w:val="single" w:sz="12" w:space="0" w:color="C9C9C9" w:themeColor="accent3" w:themeTint="99"/>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rPr>
        <w:color w:val="auto"/>
      </w:rPr>
      <w:tblPr/>
      <w:tcPr>
        <w:tcBorders>
          <w:tl2br w:val="none" w:sz="0" w:space="0" w:color="auto"/>
          <w:tr2bl w:val="none" w:sz="0" w:space="0" w:color="auto"/>
        </w:tcBorders>
        <w:shd w:val="clear" w:color="auto" w:fill="EDEDED" w:themeFill="accent3" w:themeFillTint="33"/>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UnresolvedMention1">
    <w:name w:val="Unresolved Mention1"/>
    <w:basedOn w:val="Fuentedeprrafopredeter"/>
    <w:uiPriority w:val="99"/>
    <w:semiHidden/>
    <w:unhideWhenUsed/>
    <w:rsid w:val="00E32894"/>
    <w:rPr>
      <w:color w:val="605E5C"/>
      <w:shd w:val="clear" w:color="auto" w:fill="E1DFDD"/>
    </w:rPr>
  </w:style>
  <w:style w:type="character" w:customStyle="1" w:styleId="UnresolvedMention2">
    <w:name w:val="Unresolved Mention2"/>
    <w:basedOn w:val="Fuentedeprrafopredeter"/>
    <w:uiPriority w:val="99"/>
    <w:semiHidden/>
    <w:unhideWhenUsed/>
    <w:rsid w:val="00E32894"/>
    <w:rPr>
      <w:color w:val="605E5C"/>
      <w:shd w:val="clear" w:color="auto" w:fill="E1DFDD"/>
    </w:rPr>
  </w:style>
  <w:style w:type="paragraph" w:customStyle="1" w:styleId="xl65">
    <w:name w:val="xl65"/>
    <w:basedOn w:val="Normal"/>
    <w:rsid w:val="00E32894"/>
    <w:pPr>
      <w:spacing w:before="100" w:beforeAutospacing="1" w:after="100" w:afterAutospacing="1" w:line="240" w:lineRule="auto"/>
      <w:jc w:val="left"/>
      <w:textAlignment w:val="center"/>
    </w:pPr>
    <w:rPr>
      <w:rFonts w:cs="Arial"/>
      <w:b/>
      <w:bCs/>
      <w:sz w:val="16"/>
      <w:szCs w:val="16"/>
      <w:lang w:val="es-ES_tradnl" w:eastAsia="en-US"/>
    </w:rPr>
  </w:style>
  <w:style w:type="paragraph" w:customStyle="1" w:styleId="xl66">
    <w:name w:val="xl66"/>
    <w:basedOn w:val="Normal"/>
    <w:rsid w:val="00E32894"/>
    <w:pPr>
      <w:spacing w:before="100" w:beforeAutospacing="1" w:after="100" w:afterAutospacing="1" w:line="240" w:lineRule="auto"/>
      <w:jc w:val="center"/>
      <w:textAlignment w:val="center"/>
    </w:pPr>
    <w:rPr>
      <w:rFonts w:cs="Arial"/>
      <w:b/>
      <w:bCs/>
      <w:sz w:val="16"/>
      <w:szCs w:val="16"/>
      <w:lang w:val="es-ES_tradnl" w:eastAsia="en-US"/>
    </w:rPr>
  </w:style>
  <w:style w:type="paragraph" w:customStyle="1" w:styleId="xl67">
    <w:name w:val="xl67"/>
    <w:basedOn w:val="Normal"/>
    <w:rsid w:val="00E32894"/>
    <w:pPr>
      <w:spacing w:before="100" w:beforeAutospacing="1" w:after="100" w:afterAutospacing="1" w:line="240" w:lineRule="auto"/>
      <w:jc w:val="left"/>
      <w:textAlignment w:val="center"/>
    </w:pPr>
    <w:rPr>
      <w:rFonts w:cs="Arial"/>
      <w:b/>
      <w:bCs/>
      <w:sz w:val="16"/>
      <w:szCs w:val="16"/>
      <w:lang w:val="es-ES_tradnl" w:eastAsia="en-US"/>
    </w:rPr>
  </w:style>
  <w:style w:type="paragraph" w:customStyle="1" w:styleId="xl68">
    <w:name w:val="xl68"/>
    <w:basedOn w:val="Normal"/>
    <w:rsid w:val="00E32894"/>
    <w:pPr>
      <w:spacing w:before="100" w:beforeAutospacing="1" w:after="100" w:afterAutospacing="1" w:line="240" w:lineRule="auto"/>
      <w:jc w:val="right"/>
      <w:textAlignment w:val="center"/>
    </w:pPr>
    <w:rPr>
      <w:rFonts w:cs="Arial"/>
      <w:b/>
      <w:bCs/>
      <w:sz w:val="16"/>
      <w:szCs w:val="16"/>
      <w:lang w:val="es-ES_tradnl" w:eastAsia="en-US"/>
    </w:rPr>
  </w:style>
  <w:style w:type="paragraph" w:customStyle="1" w:styleId="xl69">
    <w:name w:val="xl69"/>
    <w:basedOn w:val="Normal"/>
    <w:rsid w:val="00E32894"/>
    <w:pPr>
      <w:spacing w:before="100" w:beforeAutospacing="1" w:after="100" w:afterAutospacing="1" w:line="240" w:lineRule="auto"/>
      <w:jc w:val="center"/>
      <w:textAlignment w:val="center"/>
    </w:pPr>
    <w:rPr>
      <w:rFonts w:cs="Arial"/>
      <w:sz w:val="16"/>
      <w:szCs w:val="16"/>
      <w:lang w:val="es-ES_tradnl" w:eastAsia="en-US"/>
    </w:rPr>
  </w:style>
  <w:style w:type="paragraph" w:customStyle="1" w:styleId="xl70">
    <w:name w:val="xl70"/>
    <w:basedOn w:val="Normal"/>
    <w:rsid w:val="00E32894"/>
    <w:pPr>
      <w:spacing w:before="100" w:beforeAutospacing="1" w:after="100" w:afterAutospacing="1" w:line="240" w:lineRule="auto"/>
      <w:jc w:val="center"/>
      <w:textAlignment w:val="center"/>
    </w:pPr>
    <w:rPr>
      <w:rFonts w:cs="Arial"/>
      <w:sz w:val="16"/>
      <w:szCs w:val="16"/>
      <w:lang w:val="es-ES_tradnl" w:eastAsia="en-US"/>
    </w:rPr>
  </w:style>
  <w:style w:type="paragraph" w:customStyle="1" w:styleId="xl71">
    <w:name w:val="xl71"/>
    <w:basedOn w:val="Normal"/>
    <w:rsid w:val="00E32894"/>
    <w:pPr>
      <w:spacing w:before="100" w:beforeAutospacing="1" w:after="100" w:afterAutospacing="1" w:line="240" w:lineRule="auto"/>
      <w:jc w:val="left"/>
      <w:textAlignment w:val="center"/>
    </w:pPr>
    <w:rPr>
      <w:rFonts w:cs="Arial"/>
      <w:sz w:val="16"/>
      <w:szCs w:val="16"/>
      <w:lang w:val="es-ES_tradnl" w:eastAsia="en-US"/>
    </w:rPr>
  </w:style>
  <w:style w:type="paragraph" w:customStyle="1" w:styleId="xl72">
    <w:name w:val="xl72"/>
    <w:basedOn w:val="Normal"/>
    <w:rsid w:val="00E32894"/>
    <w:pPr>
      <w:spacing w:before="100" w:beforeAutospacing="1" w:after="100" w:afterAutospacing="1" w:line="240" w:lineRule="auto"/>
      <w:jc w:val="left"/>
      <w:textAlignment w:val="center"/>
    </w:pPr>
    <w:rPr>
      <w:rFonts w:cs="Arial"/>
      <w:sz w:val="16"/>
      <w:szCs w:val="16"/>
      <w:lang w:val="es-ES_tradnl" w:eastAsia="en-US"/>
    </w:rPr>
  </w:style>
  <w:style w:type="paragraph" w:customStyle="1" w:styleId="xl73">
    <w:name w:val="xl73"/>
    <w:basedOn w:val="Normal"/>
    <w:rsid w:val="00E32894"/>
    <w:pPr>
      <w:spacing w:before="100" w:beforeAutospacing="1" w:after="100" w:afterAutospacing="1" w:line="240" w:lineRule="auto"/>
      <w:jc w:val="right"/>
      <w:textAlignment w:val="center"/>
    </w:pPr>
    <w:rPr>
      <w:rFonts w:cs="Arial"/>
      <w:sz w:val="16"/>
      <w:szCs w:val="16"/>
      <w:lang w:val="es-ES_tradnl" w:eastAsia="en-US"/>
    </w:rPr>
  </w:style>
  <w:style w:type="paragraph" w:customStyle="1" w:styleId="xl74">
    <w:name w:val="xl74"/>
    <w:basedOn w:val="Normal"/>
    <w:rsid w:val="00E32894"/>
    <w:pPr>
      <w:spacing w:before="100" w:beforeAutospacing="1" w:after="100" w:afterAutospacing="1" w:line="240" w:lineRule="auto"/>
      <w:jc w:val="left"/>
    </w:pPr>
    <w:rPr>
      <w:rFonts w:ascii="Times New Roman" w:hAnsi="Times New Roman"/>
      <w:sz w:val="16"/>
      <w:szCs w:val="16"/>
      <w:lang w:val="es-ES_tradnl" w:eastAsia="en-US"/>
    </w:rPr>
  </w:style>
  <w:style w:type="paragraph" w:customStyle="1" w:styleId="xl75">
    <w:name w:val="xl75"/>
    <w:basedOn w:val="Normal"/>
    <w:rsid w:val="00E32894"/>
    <w:pPr>
      <w:spacing w:before="100" w:beforeAutospacing="1" w:after="100" w:afterAutospacing="1" w:line="240" w:lineRule="auto"/>
      <w:jc w:val="left"/>
      <w:textAlignment w:val="center"/>
    </w:pPr>
    <w:rPr>
      <w:rFonts w:cs="Arial"/>
      <w:b/>
      <w:bCs/>
      <w:sz w:val="16"/>
      <w:szCs w:val="16"/>
      <w:lang w:val="es-ES_tradnl" w:eastAsia="en-US"/>
    </w:rPr>
  </w:style>
  <w:style w:type="paragraph" w:customStyle="1" w:styleId="xl76">
    <w:name w:val="xl76"/>
    <w:basedOn w:val="Normal"/>
    <w:rsid w:val="00E32894"/>
    <w:pPr>
      <w:spacing w:before="100" w:beforeAutospacing="1" w:after="100" w:afterAutospacing="1" w:line="240" w:lineRule="auto"/>
      <w:jc w:val="left"/>
    </w:pPr>
    <w:rPr>
      <w:rFonts w:ascii="Times New Roman" w:hAnsi="Times New Roman"/>
      <w:b/>
      <w:bCs/>
      <w:sz w:val="16"/>
      <w:szCs w:val="16"/>
      <w:lang w:val="es-ES_tradnl" w:eastAsia="en-US"/>
    </w:rPr>
  </w:style>
  <w:style w:type="table" w:styleId="Tablaconcuadrcula1clara">
    <w:name w:val="Grid Table 1 Light"/>
    <w:basedOn w:val="Tablanormal"/>
    <w:uiPriority w:val="46"/>
    <w:rsid w:val="00E3289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EB6D28"/>
    <w:pPr>
      <w:spacing w:after="0" w:line="240" w:lineRule="auto"/>
    </w:pPr>
    <w:rPr>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Estilodetabla1">
    <w:name w:val="Estilo de tabla1"/>
    <w:basedOn w:val="Tablamoderna"/>
    <w:rsid w:val="00283CBC"/>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99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5C7E6-F3AE-48EB-A7B3-8EF4A95A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21</Pages>
  <Words>6691</Words>
  <Characters>36806</Characters>
  <Application>Microsoft Office Word</Application>
  <DocSecurity>0</DocSecurity>
  <Lines>306</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44</cp:revision>
  <cp:lastPrinted>2023-02-01T02:55:00Z</cp:lastPrinted>
  <dcterms:created xsi:type="dcterms:W3CDTF">2022-12-22T02:33:00Z</dcterms:created>
  <dcterms:modified xsi:type="dcterms:W3CDTF">2023-02-01T02:55:00Z</dcterms:modified>
</cp:coreProperties>
</file>